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B2A38" w14:textId="53183FF8" w:rsidR="00FC68A0" w:rsidRPr="00FC68A0" w:rsidRDefault="00AD4C94" w:rsidP="00FC68A0">
      <w:pPr>
        <w:rPr>
          <w:lang w:val="en-US"/>
        </w:rPr>
      </w:pPr>
      <w:bookmarkStart w:id="0" w:name="_Hlk44672633"/>
      <w:r>
        <w:rPr>
          <w:noProof/>
          <w:lang w:val="en-US"/>
        </w:rPr>
        <w:drawing>
          <wp:inline distT="0" distB="0" distL="0" distR="0" wp14:anchorId="645AFA90" wp14:editId="3333D9DE">
            <wp:extent cx="5003800" cy="3334385"/>
            <wp:effectExtent l="0" t="0" r="6350" b="0"/>
            <wp:docPr id="269597192" name="Grafik 1" descr="Ein Bild, das Konzert, Musik, draußen, Menschenmen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7192" name="Grafik 1" descr="Ein Bild, das Konzert, Musik, draußen, Menschenmenge enthält.&#10;&#10;KI-generierte Inhalte können fehlerhaft sein."/>
                    <pic:cNvPicPr/>
                  </pic:nvPicPr>
                  <pic:blipFill>
                    <a:blip r:embed="rId11"/>
                    <a:stretch>
                      <a:fillRect/>
                    </a:stretch>
                  </pic:blipFill>
                  <pic:spPr>
                    <a:xfrm>
                      <a:off x="0" y="0"/>
                      <a:ext cx="5003800" cy="3334385"/>
                    </a:xfrm>
                    <a:prstGeom prst="rect">
                      <a:avLst/>
                    </a:prstGeom>
                  </pic:spPr>
                </pic:pic>
              </a:graphicData>
            </a:graphic>
          </wp:inline>
        </w:drawing>
      </w:r>
    </w:p>
    <w:p w14:paraId="64F1A462" w14:textId="09145233" w:rsidR="00107FA2" w:rsidRPr="00C03F45" w:rsidRDefault="00107FA2" w:rsidP="00107FA2">
      <w:pPr>
        <w:pStyle w:val="berschrift1"/>
        <w:rPr>
          <w:rStyle w:val="Fett"/>
          <w:b/>
          <w:bCs w:val="0"/>
          <w:lang w:val="de-DE"/>
        </w:rPr>
      </w:pPr>
      <w:r w:rsidRPr="00C03F45">
        <w:rPr>
          <w:rStyle w:val="Fett"/>
          <w:b/>
          <w:bCs w:val="0"/>
          <w:lang w:val="de-DE"/>
        </w:rPr>
        <w:t xml:space="preserve">Herbert Grönemeyers „mittendrin – akustisch“ Tour </w:t>
      </w:r>
      <w:r w:rsidR="00C03F45">
        <w:rPr>
          <w:rStyle w:val="Fett"/>
          <w:b/>
          <w:bCs w:val="0"/>
          <w:lang w:val="de-DE"/>
        </w:rPr>
        <w:t>2025/</w:t>
      </w:r>
      <w:r w:rsidRPr="00C03F45">
        <w:rPr>
          <w:rStyle w:val="Fett"/>
          <w:b/>
          <w:bCs w:val="0"/>
          <w:lang w:val="de-DE"/>
        </w:rPr>
        <w:t>2026</w:t>
      </w:r>
    </w:p>
    <w:p w14:paraId="7AABDD32" w14:textId="10569728" w:rsidR="00653F72" w:rsidRPr="00107FA2" w:rsidRDefault="00B073A3" w:rsidP="00107FA2">
      <w:pPr>
        <w:rPr>
          <w:b/>
          <w:bCs/>
          <w:lang w:val="de-DE"/>
        </w:rPr>
      </w:pPr>
      <w:r w:rsidRPr="00107FA2">
        <w:rPr>
          <w:b/>
          <w:bCs/>
          <w:lang w:val="de-DE"/>
        </w:rPr>
        <w:t>Spectera</w:t>
      </w:r>
      <w:r w:rsidR="00EF6BE3" w:rsidRPr="00107FA2">
        <w:rPr>
          <w:b/>
          <w:bCs/>
          <w:lang w:val="de-DE"/>
        </w:rPr>
        <w:t xml:space="preserve"> für Team und Trompeter</w:t>
      </w:r>
    </w:p>
    <w:p w14:paraId="49BFA921" w14:textId="77777777" w:rsidR="00B073A3" w:rsidRPr="00EF6BE3" w:rsidRDefault="00B073A3" w:rsidP="00B073A3">
      <w:pPr>
        <w:rPr>
          <w:rStyle w:val="Fett"/>
          <w:lang w:val="de-DE"/>
        </w:rPr>
      </w:pPr>
    </w:p>
    <w:p w14:paraId="00FC624A" w14:textId="50A3EEBF" w:rsidR="00612169" w:rsidRDefault="00C03F45" w:rsidP="00B073A3">
      <w:pPr>
        <w:rPr>
          <w:rStyle w:val="Fett"/>
          <w:lang w:val="de-DE"/>
        </w:rPr>
      </w:pPr>
      <w:r w:rsidRPr="00612169">
        <w:rPr>
          <w:rStyle w:val="Fett"/>
          <w:i/>
          <w:iCs/>
          <w:lang w:val="de-DE"/>
        </w:rPr>
        <w:t xml:space="preserve">Wedemark, </w:t>
      </w:r>
      <w:r w:rsidR="0039438F">
        <w:rPr>
          <w:rStyle w:val="Fett"/>
          <w:i/>
          <w:iCs/>
          <w:lang w:val="de-DE"/>
        </w:rPr>
        <w:t>20</w:t>
      </w:r>
      <w:r w:rsidR="00904B18">
        <w:rPr>
          <w:rStyle w:val="Fett"/>
          <w:i/>
          <w:iCs/>
          <w:lang w:val="de-DE"/>
        </w:rPr>
        <w:t xml:space="preserve">. </w:t>
      </w:r>
      <w:r w:rsidR="00A84FE1">
        <w:rPr>
          <w:rStyle w:val="Fett"/>
          <w:i/>
          <w:iCs/>
          <w:lang w:val="de-DE"/>
        </w:rPr>
        <w:t>März</w:t>
      </w:r>
      <w:r w:rsidRPr="00612169">
        <w:rPr>
          <w:rStyle w:val="Fett"/>
          <w:i/>
          <w:iCs/>
          <w:lang w:val="de-DE"/>
        </w:rPr>
        <w:t xml:space="preserve"> 2026</w:t>
      </w:r>
      <w:r>
        <w:rPr>
          <w:rStyle w:val="Fett"/>
          <w:lang w:val="de-DE"/>
        </w:rPr>
        <w:t xml:space="preserve"> – </w:t>
      </w:r>
      <w:r w:rsidR="00B073A3" w:rsidRPr="00B073A3">
        <w:rPr>
          <w:rStyle w:val="Fett"/>
          <w:lang w:val="de-DE"/>
        </w:rPr>
        <w:t>Mitten im Saal, ganz nah am Publikum</w:t>
      </w:r>
      <w:r w:rsidR="00612169">
        <w:rPr>
          <w:rStyle w:val="Fett"/>
          <w:lang w:val="de-DE"/>
        </w:rPr>
        <w:t>: S</w:t>
      </w:r>
      <w:r w:rsidR="00107FA2">
        <w:rPr>
          <w:rStyle w:val="Fett"/>
          <w:lang w:val="de-DE"/>
        </w:rPr>
        <w:t>o präsentierte Herber</w:t>
      </w:r>
      <w:r w:rsidR="00B073A3" w:rsidRPr="00B073A3">
        <w:rPr>
          <w:rStyle w:val="Fett"/>
          <w:lang w:val="de-DE"/>
        </w:rPr>
        <w:t>t Grönemeyer</w:t>
      </w:r>
      <w:r w:rsidR="00107FA2">
        <w:rPr>
          <w:rStyle w:val="Fett"/>
          <w:lang w:val="de-DE"/>
        </w:rPr>
        <w:t xml:space="preserve"> </w:t>
      </w:r>
      <w:r w:rsidR="00612169">
        <w:rPr>
          <w:rStyle w:val="Fett"/>
          <w:lang w:val="de-DE"/>
        </w:rPr>
        <w:t>bis Februar</w:t>
      </w:r>
      <w:r>
        <w:rPr>
          <w:rStyle w:val="Fett"/>
          <w:lang w:val="de-DE"/>
        </w:rPr>
        <w:t xml:space="preserve"> </w:t>
      </w:r>
      <w:r w:rsidR="00612169" w:rsidRPr="004F0CA2">
        <w:rPr>
          <w:rStyle w:val="Fett"/>
          <w:lang w:val="de-DE"/>
        </w:rPr>
        <w:t>„mittendrin – akustisch“</w:t>
      </w:r>
      <w:r w:rsidR="00612169">
        <w:rPr>
          <w:rStyle w:val="Fett"/>
          <w:lang w:val="de-DE"/>
        </w:rPr>
        <w:t xml:space="preserve">, </w:t>
      </w:r>
      <w:r w:rsidR="00B073A3" w:rsidRPr="00B073A3">
        <w:rPr>
          <w:rStyle w:val="Fett"/>
          <w:lang w:val="de-DE"/>
        </w:rPr>
        <w:t xml:space="preserve">ein außergewöhnliches Programm mit Höhepunkten seiner musikalischen Karriere. </w:t>
      </w:r>
      <w:r w:rsidR="00B073A3" w:rsidRPr="004F0CA2">
        <w:rPr>
          <w:rStyle w:val="Fett"/>
          <w:lang w:val="de-DE"/>
        </w:rPr>
        <w:t xml:space="preserve">Grönemeyer und seine Band – ergänzt </w:t>
      </w:r>
      <w:r w:rsidR="004902CD">
        <w:rPr>
          <w:rStyle w:val="Fett"/>
          <w:lang w:val="de-DE"/>
        </w:rPr>
        <w:t>um</w:t>
      </w:r>
      <w:r w:rsidR="00B073A3" w:rsidRPr="004F0CA2">
        <w:rPr>
          <w:rStyle w:val="Fett"/>
          <w:lang w:val="de-DE"/>
        </w:rPr>
        <w:t xml:space="preserve"> drei Bläser, acht Streicher und einen Chor –</w:t>
      </w:r>
      <w:r w:rsidR="00A84FE1" w:rsidRPr="00A84FE1">
        <w:rPr>
          <w:rStyle w:val="Fett"/>
          <w:lang w:val="de-DE"/>
        </w:rPr>
        <w:t xml:space="preserve"> </w:t>
      </w:r>
      <w:r w:rsidR="00A84FE1">
        <w:rPr>
          <w:rStyle w:val="Fett"/>
          <w:lang w:val="de-DE"/>
        </w:rPr>
        <w:t xml:space="preserve">boten vor begeistertem Publikum </w:t>
      </w:r>
      <w:r w:rsidR="00B073A3" w:rsidRPr="004F0CA2">
        <w:rPr>
          <w:rStyle w:val="Fett"/>
          <w:lang w:val="de-DE"/>
        </w:rPr>
        <w:t>ein facettenreiches Unplugged-Erlebnis</w:t>
      </w:r>
      <w:r w:rsidR="00612169">
        <w:rPr>
          <w:rStyle w:val="Fett"/>
          <w:lang w:val="de-DE"/>
        </w:rPr>
        <w:t xml:space="preserve">. Bei </w:t>
      </w:r>
      <w:r w:rsidR="00B073A3" w:rsidRPr="004F0CA2">
        <w:rPr>
          <w:rStyle w:val="Fett"/>
          <w:lang w:val="de-DE"/>
        </w:rPr>
        <w:t xml:space="preserve">dessen perfekter elektroakustischer Umsetzung </w:t>
      </w:r>
      <w:r w:rsidR="00612169" w:rsidRPr="004F0CA2">
        <w:rPr>
          <w:rStyle w:val="Fett"/>
          <w:lang w:val="de-DE"/>
        </w:rPr>
        <w:t xml:space="preserve">spielten </w:t>
      </w:r>
      <w:r w:rsidR="00A84FE1" w:rsidRPr="004F0CA2">
        <w:rPr>
          <w:rStyle w:val="Fett"/>
          <w:lang w:val="de-DE"/>
        </w:rPr>
        <w:t>Sennheiser</w:t>
      </w:r>
      <w:r w:rsidR="00A84FE1">
        <w:rPr>
          <w:rStyle w:val="Fett"/>
          <w:lang w:val="de-DE"/>
        </w:rPr>
        <w:t>-</w:t>
      </w:r>
      <w:r w:rsidR="00B073A3" w:rsidRPr="004F0CA2">
        <w:rPr>
          <w:rStyle w:val="Fett"/>
          <w:lang w:val="de-DE"/>
        </w:rPr>
        <w:t>Drahtlossysteme</w:t>
      </w:r>
      <w:r w:rsidR="004F0CA2">
        <w:rPr>
          <w:rStyle w:val="Fett"/>
          <w:lang w:val="de-DE"/>
        </w:rPr>
        <w:t xml:space="preserve">, darunter </w:t>
      </w:r>
      <w:r w:rsidR="004902CD">
        <w:rPr>
          <w:rStyle w:val="Fett"/>
          <w:lang w:val="de-DE"/>
        </w:rPr>
        <w:t>auch</w:t>
      </w:r>
      <w:r w:rsidR="00B073A3" w:rsidRPr="00B073A3">
        <w:rPr>
          <w:rStyle w:val="Fett"/>
          <w:lang w:val="de-DE"/>
        </w:rPr>
        <w:t xml:space="preserve"> Spectera</w:t>
      </w:r>
      <w:r>
        <w:rPr>
          <w:rStyle w:val="Fett"/>
          <w:lang w:val="de-DE"/>
        </w:rPr>
        <w:t>,</w:t>
      </w:r>
      <w:r w:rsidRPr="00C03F45">
        <w:rPr>
          <w:rStyle w:val="Fett"/>
          <w:lang w:val="de-DE"/>
        </w:rPr>
        <w:t xml:space="preserve"> </w:t>
      </w:r>
      <w:r w:rsidRPr="004F0CA2">
        <w:rPr>
          <w:rStyle w:val="Fett"/>
          <w:lang w:val="de-DE"/>
        </w:rPr>
        <w:t>eine Schlüsselrolle</w:t>
      </w:r>
      <w:r w:rsidR="00B073A3" w:rsidRPr="00B073A3">
        <w:rPr>
          <w:rStyle w:val="Fett"/>
          <w:lang w:val="de-DE"/>
        </w:rPr>
        <w:t>.</w:t>
      </w:r>
      <w:r w:rsidR="004902CD">
        <w:rPr>
          <w:rStyle w:val="Fett"/>
          <w:lang w:val="de-DE"/>
        </w:rPr>
        <w:t xml:space="preserve"> </w:t>
      </w:r>
    </w:p>
    <w:p w14:paraId="4C0EDE36" w14:textId="77777777" w:rsidR="004902CD" w:rsidRDefault="004902CD" w:rsidP="00B073A3">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45"/>
      </w:tblGrid>
      <w:tr w:rsidR="008844FB" w14:paraId="25E0B28D" w14:textId="77777777" w:rsidTr="008844FB">
        <w:tc>
          <w:tcPr>
            <w:tcW w:w="2835" w:type="dxa"/>
          </w:tcPr>
          <w:p w14:paraId="7C8C321F" w14:textId="77777777" w:rsidR="008844FB" w:rsidRDefault="008844FB" w:rsidP="00825999">
            <w:pPr>
              <w:pStyle w:val="Beschriftung"/>
              <w:rPr>
                <w:lang w:val="de-DE"/>
              </w:rPr>
            </w:pPr>
            <w:r>
              <w:rPr>
                <w:lang w:val="de-DE"/>
              </w:rPr>
              <w:t xml:space="preserve">Trompeter </w:t>
            </w:r>
            <w:r w:rsidRPr="00B073A3">
              <w:rPr>
                <w:lang w:val="de-DE"/>
              </w:rPr>
              <w:t>Tobias Weidinger nutzte ein bidirektional</w:t>
            </w:r>
            <w:r>
              <w:rPr>
                <w:lang w:val="de-DE"/>
              </w:rPr>
              <w:t xml:space="preserve">es </w:t>
            </w:r>
            <w:r w:rsidRPr="00B073A3">
              <w:rPr>
                <w:lang w:val="de-DE"/>
              </w:rPr>
              <w:t>Spectera-Bodypack</w:t>
            </w:r>
          </w:p>
        </w:tc>
        <w:tc>
          <w:tcPr>
            <w:tcW w:w="5045" w:type="dxa"/>
          </w:tcPr>
          <w:p w14:paraId="296BC13B" w14:textId="77777777" w:rsidR="008844FB" w:rsidRDefault="008844FB" w:rsidP="00825999">
            <w:pPr>
              <w:pStyle w:val="Beschriftung"/>
              <w:rPr>
                <w:lang w:val="de-DE"/>
              </w:rPr>
            </w:pPr>
            <w:r>
              <w:rPr>
                <w:noProof/>
                <w:lang w:val="de-DE"/>
              </w:rPr>
              <w:drawing>
                <wp:inline distT="0" distB="0" distL="0" distR="0" wp14:anchorId="6E152449" wp14:editId="4FA70CD9">
                  <wp:extent cx="2923406" cy="1948070"/>
                  <wp:effectExtent l="0" t="0" r="0" b="0"/>
                  <wp:docPr id="2147201508" name="Grafik 1" descr="Ein Bild, das Person, Gerät, Elektronisches Gerät, Elektro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1508" name="Grafik 1" descr="Ein Bild, das Person, Gerät, Elektronisches Gerät, Elektronik enthält.&#10;&#10;KI-generierte Inhalte können fehlerhaft sein."/>
                          <pic:cNvPicPr/>
                        </pic:nvPicPr>
                        <pic:blipFill>
                          <a:blip r:embed="rId12" cstate="print">
                            <a:extLst>
                              <a:ext uri="{28A0092B-C50C-407E-A947-70E740481C1C}">
                                <a14:useLocalDpi xmlns:a14="http://schemas.microsoft.com/office/drawing/2010/main"/>
                              </a:ext>
                            </a:extLst>
                          </a:blip>
                          <a:stretch>
                            <a:fillRect/>
                          </a:stretch>
                        </pic:blipFill>
                        <pic:spPr>
                          <a:xfrm>
                            <a:off x="0" y="0"/>
                            <a:ext cx="2943435" cy="1961417"/>
                          </a:xfrm>
                          <a:prstGeom prst="rect">
                            <a:avLst/>
                          </a:prstGeom>
                        </pic:spPr>
                      </pic:pic>
                    </a:graphicData>
                  </a:graphic>
                </wp:inline>
              </w:drawing>
            </w:r>
          </w:p>
        </w:tc>
      </w:tr>
    </w:tbl>
    <w:p w14:paraId="3664A2C5" w14:textId="77777777" w:rsidR="008844FB" w:rsidRDefault="008844FB" w:rsidP="00B073A3">
      <w:pPr>
        <w:rPr>
          <w:lang w:val="de-DE"/>
        </w:rPr>
      </w:pPr>
    </w:p>
    <w:p w14:paraId="693A453A" w14:textId="2EAD0245" w:rsidR="00B073A3" w:rsidRPr="00B073A3" w:rsidRDefault="00B073A3" w:rsidP="00B073A3">
      <w:pPr>
        <w:rPr>
          <w:lang w:val="de-DE"/>
        </w:rPr>
      </w:pPr>
      <w:r w:rsidRPr="00B073A3">
        <w:rPr>
          <w:lang w:val="de-DE"/>
        </w:rPr>
        <w:t xml:space="preserve">Bei den Konzerten </w:t>
      </w:r>
      <w:r w:rsidR="00612169">
        <w:rPr>
          <w:lang w:val="de-DE"/>
        </w:rPr>
        <w:t>wurde</w:t>
      </w:r>
      <w:r w:rsidRPr="00B073A3">
        <w:rPr>
          <w:lang w:val="de-DE"/>
        </w:rPr>
        <w:t xml:space="preserve"> Herbert Grönemeyers bewährte Band </w:t>
      </w:r>
      <w:r w:rsidR="004F0CA2">
        <w:rPr>
          <w:lang w:val="de-DE"/>
        </w:rPr>
        <w:t>um</w:t>
      </w:r>
      <w:r w:rsidRPr="00B073A3">
        <w:rPr>
          <w:lang w:val="de-DE"/>
        </w:rPr>
        <w:t xml:space="preserve"> einen 20-köpfigen Chor, acht Streicher (vier Violine</w:t>
      </w:r>
      <w:r w:rsidR="004F0CA2">
        <w:rPr>
          <w:lang w:val="de-DE"/>
        </w:rPr>
        <w:t>n</w:t>
      </w:r>
      <w:r w:rsidRPr="00B073A3">
        <w:rPr>
          <w:lang w:val="de-DE"/>
        </w:rPr>
        <w:t>, zwei Bratsche</w:t>
      </w:r>
      <w:r w:rsidR="004F0CA2">
        <w:rPr>
          <w:lang w:val="de-DE"/>
        </w:rPr>
        <w:t>n</w:t>
      </w:r>
      <w:r w:rsidRPr="00B073A3">
        <w:rPr>
          <w:lang w:val="de-DE"/>
        </w:rPr>
        <w:t xml:space="preserve"> und zwei Cell</w:t>
      </w:r>
      <w:r w:rsidR="004F0CA2">
        <w:rPr>
          <w:lang w:val="de-DE"/>
        </w:rPr>
        <w:t>i</w:t>
      </w:r>
      <w:r w:rsidRPr="00B073A3">
        <w:rPr>
          <w:lang w:val="de-DE"/>
        </w:rPr>
        <w:t xml:space="preserve">) sowie drei Bläser (Posaune, Saxofon und Trompete) ergänzt. Trompeter Tobias Weidinger nutzte </w:t>
      </w:r>
      <w:r w:rsidR="00A84FE1">
        <w:rPr>
          <w:lang w:val="de-DE"/>
        </w:rPr>
        <w:t xml:space="preserve">dabei </w:t>
      </w:r>
      <w:r w:rsidRPr="00B073A3">
        <w:rPr>
          <w:lang w:val="de-DE"/>
        </w:rPr>
        <w:t>ein bidirektional</w:t>
      </w:r>
      <w:r w:rsidR="004F0CA2">
        <w:rPr>
          <w:lang w:val="de-DE"/>
        </w:rPr>
        <w:t xml:space="preserve">es </w:t>
      </w:r>
      <w:r w:rsidRPr="00B073A3">
        <w:rPr>
          <w:lang w:val="de-DE"/>
        </w:rPr>
        <w:t xml:space="preserve">Spectera-Bodypack, </w:t>
      </w:r>
      <w:proofErr w:type="gramStart"/>
      <w:r w:rsidRPr="00B073A3">
        <w:rPr>
          <w:lang w:val="de-DE"/>
        </w:rPr>
        <w:t>das</w:t>
      </w:r>
      <w:proofErr w:type="gramEnd"/>
      <w:r w:rsidRPr="00B073A3">
        <w:rPr>
          <w:lang w:val="de-DE"/>
        </w:rPr>
        <w:t xml:space="preserve"> </w:t>
      </w:r>
      <w:r w:rsidR="004F0CA2">
        <w:rPr>
          <w:lang w:val="de-DE"/>
        </w:rPr>
        <w:t xml:space="preserve">sowohl </w:t>
      </w:r>
      <w:r w:rsidR="00A84FE1" w:rsidRPr="00B073A3">
        <w:rPr>
          <w:lang w:val="de-DE"/>
        </w:rPr>
        <w:t>eine</w:t>
      </w:r>
      <w:r w:rsidR="00A84FE1">
        <w:rPr>
          <w:lang w:val="de-DE"/>
        </w:rPr>
        <w:t>n Stereo-</w:t>
      </w:r>
      <w:r w:rsidR="00A84FE1" w:rsidRPr="00B073A3">
        <w:rPr>
          <w:lang w:val="de-DE"/>
        </w:rPr>
        <w:t>In-Ear-</w:t>
      </w:r>
      <w:r w:rsidR="00A84FE1">
        <w:rPr>
          <w:lang w:val="de-DE"/>
        </w:rPr>
        <w:t>Mix</w:t>
      </w:r>
      <w:r w:rsidR="00A84FE1" w:rsidRPr="00B073A3">
        <w:rPr>
          <w:lang w:val="de-DE"/>
        </w:rPr>
        <w:t xml:space="preserve"> </w:t>
      </w:r>
      <w:r w:rsidR="00A84FE1">
        <w:rPr>
          <w:lang w:val="de-DE"/>
        </w:rPr>
        <w:t xml:space="preserve">als auch </w:t>
      </w:r>
      <w:r w:rsidRPr="00B073A3">
        <w:rPr>
          <w:lang w:val="de-DE"/>
        </w:rPr>
        <w:t xml:space="preserve">sein Instrument </w:t>
      </w:r>
      <w:r w:rsidR="004F0CA2">
        <w:rPr>
          <w:lang w:val="de-DE"/>
        </w:rPr>
        <w:t xml:space="preserve">über ein </w:t>
      </w:r>
      <w:r w:rsidRPr="00B073A3">
        <w:rPr>
          <w:lang w:val="de-DE"/>
        </w:rPr>
        <w:t xml:space="preserve">Neumann </w:t>
      </w:r>
      <w:proofErr w:type="spellStart"/>
      <w:r w:rsidRPr="00B073A3">
        <w:rPr>
          <w:lang w:val="de-DE"/>
        </w:rPr>
        <w:t>Miniature</w:t>
      </w:r>
      <w:proofErr w:type="spellEnd"/>
      <w:r w:rsidRPr="00B073A3">
        <w:rPr>
          <w:lang w:val="de-DE"/>
        </w:rPr>
        <w:t xml:space="preserve"> Clip </w:t>
      </w:r>
      <w:proofErr w:type="spellStart"/>
      <w:r w:rsidRPr="00B073A3">
        <w:rPr>
          <w:lang w:val="de-DE"/>
        </w:rPr>
        <w:t>Mic</w:t>
      </w:r>
      <w:proofErr w:type="spellEnd"/>
      <w:r w:rsidRPr="00B073A3">
        <w:rPr>
          <w:lang w:val="de-DE"/>
        </w:rPr>
        <w:t xml:space="preserve"> </w:t>
      </w:r>
      <w:r w:rsidR="004F0CA2">
        <w:rPr>
          <w:lang w:val="de-DE"/>
        </w:rPr>
        <w:t xml:space="preserve">mit </w:t>
      </w:r>
      <w:r w:rsidRPr="00B073A3">
        <w:rPr>
          <w:lang w:val="de-DE"/>
        </w:rPr>
        <w:t>Nierenkapsel KK 14</w:t>
      </w:r>
      <w:r w:rsidR="004F0CA2">
        <w:rPr>
          <w:lang w:val="de-DE"/>
        </w:rPr>
        <w:t xml:space="preserve"> </w:t>
      </w:r>
      <w:r w:rsidRPr="00B073A3">
        <w:rPr>
          <w:lang w:val="de-DE"/>
        </w:rPr>
        <w:t>übertrug.</w:t>
      </w:r>
    </w:p>
    <w:p w14:paraId="0EF22A56" w14:textId="77777777" w:rsidR="00B073A3" w:rsidRDefault="00B073A3" w:rsidP="00B073A3">
      <w:pPr>
        <w:rPr>
          <w:lang w:val="de-DE"/>
        </w:rPr>
      </w:pPr>
    </w:p>
    <w:p w14:paraId="74B85014" w14:textId="5E2B082A" w:rsidR="00612169" w:rsidRDefault="00612169" w:rsidP="00612169">
      <w:pPr>
        <w:rPr>
          <w:lang w:val="de-DE"/>
        </w:rPr>
      </w:pPr>
      <w:r w:rsidRPr="00D52CFF">
        <w:rPr>
          <w:lang w:val="de-DE"/>
        </w:rPr>
        <w:t xml:space="preserve">Weidinger ist bekannt für seine makellose Intonation und ein außergewöhnlich kraftvolles Spiel – eine Kombination, die in der Vergangenheit diversen Übertragungsansätzen deutlich ihre Grenzen aufzeigte. </w:t>
      </w:r>
      <w:r w:rsidRPr="004F0CA2">
        <w:rPr>
          <w:lang w:val="de-DE"/>
        </w:rPr>
        <w:t xml:space="preserve">Mit der Nierenkapsel </w:t>
      </w:r>
      <w:r>
        <w:rPr>
          <w:lang w:val="de-DE"/>
        </w:rPr>
        <w:t xml:space="preserve">von Neumann </w:t>
      </w:r>
      <w:r w:rsidRPr="004F0CA2">
        <w:rPr>
          <w:lang w:val="de-DE"/>
        </w:rPr>
        <w:t>und dem Sennheiser Spectera gelang d</w:t>
      </w:r>
      <w:r>
        <w:rPr>
          <w:lang w:val="de-DE"/>
        </w:rPr>
        <w:t>ie</w:t>
      </w:r>
      <w:r w:rsidRPr="004F0CA2">
        <w:rPr>
          <w:lang w:val="de-DE"/>
        </w:rPr>
        <w:t xml:space="preserve"> drahtlose Audio</w:t>
      </w:r>
      <w:r>
        <w:rPr>
          <w:lang w:val="de-DE"/>
        </w:rPr>
        <w:t xml:space="preserve">übertragung </w:t>
      </w:r>
      <w:r w:rsidRPr="004F0CA2">
        <w:rPr>
          <w:lang w:val="de-DE"/>
        </w:rPr>
        <w:t xml:space="preserve">klanglich einwandfrei, auch die für das Blechblasinstrument charakteristischen Obertöne wurden </w:t>
      </w:r>
      <w:r w:rsidR="00A84FE1">
        <w:rPr>
          <w:lang w:val="de-DE"/>
        </w:rPr>
        <w:t>s</w:t>
      </w:r>
      <w:r w:rsidR="00A84FE1" w:rsidRPr="00EF6BE3">
        <w:rPr>
          <w:lang w:val="de-DE"/>
        </w:rPr>
        <w:t>elbst bei extremen Pegelspitzen</w:t>
      </w:r>
      <w:r w:rsidR="00A84FE1" w:rsidRPr="004F0CA2">
        <w:rPr>
          <w:lang w:val="de-DE"/>
        </w:rPr>
        <w:t xml:space="preserve"> </w:t>
      </w:r>
      <w:r w:rsidRPr="004F0CA2">
        <w:rPr>
          <w:lang w:val="de-DE"/>
        </w:rPr>
        <w:t>unverfälscht wiedergegeben</w:t>
      </w:r>
      <w:r w:rsidRPr="00EF6BE3">
        <w:rPr>
          <w:lang w:val="de-DE"/>
        </w:rPr>
        <w:t>.</w:t>
      </w:r>
    </w:p>
    <w:p w14:paraId="54C4177D" w14:textId="77777777" w:rsidR="008844FB" w:rsidRDefault="008844FB" w:rsidP="008844F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2072"/>
      </w:tblGrid>
      <w:tr w:rsidR="008844FB" w:rsidRPr="006469FD" w14:paraId="5BC1DD97" w14:textId="77777777" w:rsidTr="005B20CC">
        <w:tc>
          <w:tcPr>
            <w:tcW w:w="5670" w:type="dxa"/>
          </w:tcPr>
          <w:p w14:paraId="01C6089B" w14:textId="77777777" w:rsidR="008844FB" w:rsidRDefault="008844FB" w:rsidP="00825999">
            <w:pPr>
              <w:pStyle w:val="Beschriftung"/>
              <w:rPr>
                <w:lang w:val="de-DE"/>
              </w:rPr>
            </w:pPr>
            <w:r>
              <w:rPr>
                <w:noProof/>
                <w:lang w:val="de-DE"/>
              </w:rPr>
              <w:drawing>
                <wp:inline distT="0" distB="0" distL="0" distR="0" wp14:anchorId="4C3B162B" wp14:editId="1E93DE72">
                  <wp:extent cx="3614852" cy="2408830"/>
                  <wp:effectExtent l="0" t="0" r="5080" b="0"/>
                  <wp:docPr id="2142994248" name="Grafik 2" descr="Ein Bild, das Person, Menschliches Gesicht,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4248" name="Grafik 2" descr="Ein Bild, das Person, Menschliches Gesicht, Kleidung, Im Haus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631514" cy="2419933"/>
                          </a:xfrm>
                          <a:prstGeom prst="rect">
                            <a:avLst/>
                          </a:prstGeom>
                        </pic:spPr>
                      </pic:pic>
                    </a:graphicData>
                  </a:graphic>
                </wp:inline>
              </w:drawing>
            </w:r>
          </w:p>
        </w:tc>
        <w:tc>
          <w:tcPr>
            <w:tcW w:w="2210" w:type="dxa"/>
          </w:tcPr>
          <w:p w14:paraId="2544CEE5" w14:textId="730FA5B3" w:rsidR="008844FB" w:rsidRPr="008844FB" w:rsidRDefault="008844FB" w:rsidP="00825999">
            <w:pPr>
              <w:pStyle w:val="Beschriftung"/>
              <w:rPr>
                <w:lang w:val="de-DE"/>
              </w:rPr>
            </w:pPr>
            <w:r w:rsidRPr="008844FB">
              <w:rPr>
                <w:lang w:val="de-DE"/>
              </w:rPr>
              <w:t>Wireless Engineer</w:t>
            </w:r>
            <w:r w:rsidR="000C1984">
              <w:rPr>
                <w:lang w:val="de-DE"/>
              </w:rPr>
              <w:t xml:space="preserve"> </w:t>
            </w:r>
            <w:r w:rsidRPr="008844FB">
              <w:rPr>
                <w:lang w:val="de-DE"/>
              </w:rPr>
              <w:t xml:space="preserve">Tom Khan </w:t>
            </w:r>
            <w:r>
              <w:rPr>
                <w:lang w:val="de-DE"/>
              </w:rPr>
              <w:t>gehört</w:t>
            </w:r>
            <w:r w:rsidRPr="008844FB">
              <w:rPr>
                <w:lang w:val="de-DE"/>
              </w:rPr>
              <w:t xml:space="preserve"> seit </w:t>
            </w:r>
            <w:r>
              <w:rPr>
                <w:lang w:val="de-DE"/>
              </w:rPr>
              <w:t xml:space="preserve">vielen Jahren </w:t>
            </w:r>
            <w:r w:rsidR="005B20CC">
              <w:rPr>
                <w:lang w:val="de-DE"/>
              </w:rPr>
              <w:t>zur Live-Crew von Grönemeyer</w:t>
            </w:r>
          </w:p>
        </w:tc>
      </w:tr>
    </w:tbl>
    <w:p w14:paraId="375ED5C1" w14:textId="77777777" w:rsidR="008844FB" w:rsidRPr="008844FB" w:rsidRDefault="008844FB" w:rsidP="008844FB">
      <w:pPr>
        <w:rPr>
          <w:lang w:val="de-DE"/>
        </w:rPr>
      </w:pPr>
    </w:p>
    <w:p w14:paraId="736DC856" w14:textId="2DC6B2FD" w:rsidR="008844FB" w:rsidRDefault="00612169" w:rsidP="00B073A3">
      <w:pPr>
        <w:rPr>
          <w:lang w:val="de-DE"/>
        </w:rPr>
      </w:pPr>
      <w:r>
        <w:rPr>
          <w:lang w:val="de-DE"/>
        </w:rPr>
        <w:t xml:space="preserve">Für die Drahtlostechnik auf </w:t>
      </w:r>
      <w:r w:rsidRPr="004B6CFC">
        <w:rPr>
          <w:lang w:val="de-DE"/>
        </w:rPr>
        <w:t xml:space="preserve">dem </w:t>
      </w:r>
      <w:r w:rsidR="008844FB" w:rsidRPr="004B6CFC">
        <w:rPr>
          <w:lang w:val="de-DE"/>
        </w:rPr>
        <w:t>größten</w:t>
      </w:r>
      <w:r w:rsidRPr="004B6CFC">
        <w:rPr>
          <w:lang w:val="de-DE"/>
        </w:rPr>
        <w:t xml:space="preserve"> Teil der</w:t>
      </w:r>
      <w:r>
        <w:rPr>
          <w:lang w:val="de-DE"/>
        </w:rPr>
        <w:t xml:space="preserve"> Tour </w:t>
      </w:r>
      <w:r w:rsidR="008844FB">
        <w:rPr>
          <w:lang w:val="de-DE"/>
        </w:rPr>
        <w:t>zeichnete</w:t>
      </w:r>
      <w:r w:rsidR="000C1984">
        <w:rPr>
          <w:lang w:val="de-DE"/>
        </w:rPr>
        <w:t xml:space="preserve"> sich</w:t>
      </w:r>
      <w:r>
        <w:rPr>
          <w:lang w:val="de-DE"/>
        </w:rPr>
        <w:t xml:space="preserve"> Tom Khan verantwortlich,</w:t>
      </w:r>
      <w:r w:rsidR="008844FB">
        <w:rPr>
          <w:lang w:val="de-DE"/>
        </w:rPr>
        <w:t xml:space="preserve"> der </w:t>
      </w:r>
      <w:r w:rsidR="008844FB" w:rsidRPr="00D52CFF">
        <w:rPr>
          <w:lang w:val="de-DE"/>
        </w:rPr>
        <w:t xml:space="preserve">Herbert Grönemeyer bereits seit 13 Jahren bei dessen Live-Konzerten </w:t>
      </w:r>
      <w:r w:rsidR="00CB17BF">
        <w:rPr>
          <w:lang w:val="de-DE"/>
        </w:rPr>
        <w:t xml:space="preserve">begleitet </w:t>
      </w:r>
      <w:r w:rsidR="008844FB" w:rsidRPr="00D52CFF">
        <w:rPr>
          <w:lang w:val="de-DE"/>
        </w:rPr>
        <w:t xml:space="preserve">und </w:t>
      </w:r>
      <w:r w:rsidR="00CB17BF">
        <w:rPr>
          <w:lang w:val="de-DE"/>
        </w:rPr>
        <w:t xml:space="preserve">als </w:t>
      </w:r>
      <w:r w:rsidR="008844FB" w:rsidRPr="00D52CFF">
        <w:rPr>
          <w:lang w:val="de-DE"/>
        </w:rPr>
        <w:t>„Head of Audio“ für den Bühnenbereich</w:t>
      </w:r>
      <w:r w:rsidR="00CB17BF">
        <w:rPr>
          <w:lang w:val="de-DE"/>
        </w:rPr>
        <w:t xml:space="preserve"> fungiert. Für die </w:t>
      </w:r>
      <w:r w:rsidR="008844FB">
        <w:rPr>
          <w:lang w:val="de-DE"/>
        </w:rPr>
        <w:t xml:space="preserve">zweite Runde </w:t>
      </w:r>
      <w:r w:rsidR="00CB17BF">
        <w:rPr>
          <w:lang w:val="de-DE"/>
        </w:rPr>
        <w:t xml:space="preserve">der „mittendrin – akustisch“-Tour </w:t>
      </w:r>
      <w:r w:rsidR="00C86072">
        <w:rPr>
          <w:lang w:val="de-DE"/>
        </w:rPr>
        <w:t>war</w:t>
      </w:r>
      <w:r w:rsidR="008844FB">
        <w:rPr>
          <w:lang w:val="de-DE"/>
        </w:rPr>
        <w:t xml:space="preserve"> er </w:t>
      </w:r>
      <w:r w:rsidR="00C86072">
        <w:rPr>
          <w:lang w:val="de-DE"/>
        </w:rPr>
        <w:t xml:space="preserve">für </w:t>
      </w:r>
      <w:r w:rsidR="008844FB">
        <w:rPr>
          <w:lang w:val="de-DE"/>
        </w:rPr>
        <w:t>die Vorbereitung</w:t>
      </w:r>
      <w:r w:rsidR="00C86072">
        <w:rPr>
          <w:lang w:val="de-DE"/>
        </w:rPr>
        <w:t xml:space="preserve"> verantwortlich, während</w:t>
      </w:r>
      <w:r w:rsidR="00A84FE1">
        <w:rPr>
          <w:lang w:val="de-DE"/>
        </w:rPr>
        <w:t xml:space="preserve"> </w:t>
      </w:r>
      <w:r w:rsidR="008844FB">
        <w:rPr>
          <w:lang w:val="de-DE"/>
        </w:rPr>
        <w:t>Susanne Lutz</w:t>
      </w:r>
      <w:r w:rsidR="00C86072">
        <w:rPr>
          <w:lang w:val="de-DE"/>
        </w:rPr>
        <w:t xml:space="preserve">, Audio System </w:t>
      </w:r>
      <w:proofErr w:type="spellStart"/>
      <w:r w:rsidR="00C86072">
        <w:rPr>
          <w:lang w:val="de-DE"/>
        </w:rPr>
        <w:t>Technician</w:t>
      </w:r>
      <w:proofErr w:type="spellEnd"/>
      <w:r w:rsidR="00C86072">
        <w:rPr>
          <w:lang w:val="de-DE"/>
        </w:rPr>
        <w:t xml:space="preserve"> bei </w:t>
      </w:r>
      <w:r w:rsidR="008844FB">
        <w:rPr>
          <w:lang w:val="de-DE"/>
        </w:rPr>
        <w:t>Clair</w:t>
      </w:r>
      <w:r w:rsidR="00C86072">
        <w:rPr>
          <w:lang w:val="de-DE"/>
        </w:rPr>
        <w:t>,</w:t>
      </w:r>
      <w:r w:rsidR="008844FB">
        <w:rPr>
          <w:lang w:val="de-DE"/>
        </w:rPr>
        <w:t xml:space="preserve"> das HF-Cockpit</w:t>
      </w:r>
      <w:r w:rsidR="00CB17BF">
        <w:rPr>
          <w:lang w:val="de-DE"/>
        </w:rPr>
        <w:t xml:space="preserve"> bei den Shows</w:t>
      </w:r>
      <w:r w:rsidR="00A84FE1">
        <w:rPr>
          <w:lang w:val="de-DE"/>
        </w:rPr>
        <w:t xml:space="preserve"> </w:t>
      </w:r>
      <w:r w:rsidR="00C86072">
        <w:rPr>
          <w:lang w:val="de-DE"/>
        </w:rPr>
        <w:t>übernahm</w:t>
      </w:r>
      <w:r w:rsidR="00CB17BF">
        <w:rPr>
          <w:lang w:val="de-DE"/>
        </w:rPr>
        <w:t>.</w:t>
      </w:r>
    </w:p>
    <w:p w14:paraId="7DDC3619" w14:textId="77777777" w:rsidR="00CB17BF" w:rsidRDefault="00CB17BF" w:rsidP="00B073A3">
      <w:pPr>
        <w:rPr>
          <w:lang w:val="de-DE"/>
        </w:rPr>
      </w:pPr>
    </w:p>
    <w:p w14:paraId="0B4EC0D8" w14:textId="77777777" w:rsidR="00FF4536" w:rsidRDefault="008844FB" w:rsidP="00B073A3">
      <w:pPr>
        <w:rPr>
          <w:lang w:val="de-DE"/>
        </w:rPr>
      </w:pPr>
      <w:r>
        <w:rPr>
          <w:lang w:val="de-DE"/>
        </w:rPr>
        <w:t>Khan erläutert das HF-Setup</w:t>
      </w:r>
      <w:r w:rsidR="005B20CC">
        <w:rPr>
          <w:lang w:val="de-DE"/>
        </w:rPr>
        <w:t xml:space="preserve"> für Weidinger</w:t>
      </w:r>
      <w:r>
        <w:rPr>
          <w:lang w:val="de-DE"/>
        </w:rPr>
        <w:t xml:space="preserve">: </w:t>
      </w:r>
      <w:r w:rsidRPr="00EF6BE3">
        <w:rPr>
          <w:lang w:val="de-DE"/>
        </w:rPr>
        <w:t>„Für die Übertragung des Trompetensignals habe ich beim Spectera System de</w:t>
      </w:r>
      <w:r>
        <w:rPr>
          <w:lang w:val="de-DE"/>
        </w:rPr>
        <w:t xml:space="preserve">n </w:t>
      </w:r>
      <w:r w:rsidRPr="00EF6BE3">
        <w:rPr>
          <w:lang w:val="de-DE"/>
        </w:rPr>
        <w:t>Audio</w:t>
      </w:r>
      <w:r>
        <w:rPr>
          <w:lang w:val="de-DE"/>
        </w:rPr>
        <w:t xml:space="preserve"> </w:t>
      </w:r>
      <w:r w:rsidRPr="00EF6BE3">
        <w:rPr>
          <w:lang w:val="de-DE"/>
        </w:rPr>
        <w:t>Link</w:t>
      </w:r>
      <w:r>
        <w:rPr>
          <w:lang w:val="de-DE"/>
        </w:rPr>
        <w:t xml:space="preserve"> </w:t>
      </w:r>
      <w:r w:rsidRPr="00EF6BE3">
        <w:rPr>
          <w:lang w:val="de-DE"/>
        </w:rPr>
        <w:t>Modus ‚Raw‘ gewählt, der mit einem PCM-Codec arbeitet. Da</w:t>
      </w:r>
      <w:r w:rsidR="005B20CC">
        <w:rPr>
          <w:lang w:val="de-DE"/>
        </w:rPr>
        <w:t>bei wird da</w:t>
      </w:r>
      <w:r w:rsidRPr="00EF6BE3">
        <w:rPr>
          <w:lang w:val="de-DE"/>
        </w:rPr>
        <w:t>s Signal verlustfrei in bestmöglicher Audioqualität übertragen“</w:t>
      </w:r>
      <w:r>
        <w:rPr>
          <w:lang w:val="de-DE"/>
        </w:rPr>
        <w:t xml:space="preserve">. </w:t>
      </w:r>
    </w:p>
    <w:p w14:paraId="0B0009DB" w14:textId="1C4B2ECA" w:rsidR="00B073A3" w:rsidRPr="00D8140F" w:rsidRDefault="00EF6BE3" w:rsidP="00B073A3">
      <w:pPr>
        <w:rPr>
          <w:lang w:val="en-US"/>
        </w:rPr>
      </w:pPr>
      <w:proofErr w:type="spellStart"/>
      <w:r w:rsidRPr="00D8140F">
        <w:rPr>
          <w:b/>
          <w:bCs/>
          <w:lang w:val="en-US"/>
        </w:rPr>
        <w:lastRenderedPageBreak/>
        <w:t>Spectera</w:t>
      </w:r>
      <w:proofErr w:type="spellEnd"/>
      <w:r w:rsidR="00B073A3" w:rsidRPr="00D8140F">
        <w:rPr>
          <w:b/>
          <w:bCs/>
          <w:lang w:val="en-US"/>
        </w:rPr>
        <w:t xml:space="preserve"> </w:t>
      </w:r>
      <w:proofErr w:type="spellStart"/>
      <w:r w:rsidR="00B073A3" w:rsidRPr="00D8140F">
        <w:rPr>
          <w:b/>
          <w:bCs/>
          <w:lang w:val="en-US"/>
        </w:rPr>
        <w:t>WebUI</w:t>
      </w:r>
      <w:proofErr w:type="spellEnd"/>
      <w:r w:rsidR="00B073A3" w:rsidRPr="00D8140F">
        <w:rPr>
          <w:b/>
          <w:bCs/>
          <w:lang w:val="en-US"/>
        </w:rPr>
        <w:t xml:space="preserve">: </w:t>
      </w:r>
      <w:proofErr w:type="spellStart"/>
      <w:r w:rsidR="00B073A3" w:rsidRPr="00D8140F">
        <w:rPr>
          <w:b/>
          <w:bCs/>
          <w:lang w:val="en-US"/>
        </w:rPr>
        <w:t>Abschied</w:t>
      </w:r>
      <w:proofErr w:type="spellEnd"/>
      <w:r w:rsidR="00B073A3" w:rsidRPr="00D8140F">
        <w:rPr>
          <w:b/>
          <w:bCs/>
          <w:lang w:val="en-US"/>
        </w:rPr>
        <w:t xml:space="preserve"> </w:t>
      </w:r>
      <w:proofErr w:type="spellStart"/>
      <w:r w:rsidR="00B073A3" w:rsidRPr="00D8140F">
        <w:rPr>
          <w:b/>
          <w:bCs/>
          <w:lang w:val="en-US"/>
        </w:rPr>
        <w:t>vom</w:t>
      </w:r>
      <w:proofErr w:type="spellEnd"/>
      <w:r w:rsidR="00B073A3" w:rsidRPr="00D8140F">
        <w:rPr>
          <w:b/>
          <w:bCs/>
          <w:lang w:val="en-US"/>
        </w:rPr>
        <w:t xml:space="preserve"> Wireless System</w:t>
      </w:r>
      <w:r w:rsidRPr="00D8140F">
        <w:rPr>
          <w:b/>
          <w:bCs/>
          <w:lang w:val="en-US"/>
        </w:rPr>
        <w:t>s</w:t>
      </w:r>
      <w:r w:rsidR="00B073A3" w:rsidRPr="00D8140F">
        <w:rPr>
          <w:b/>
          <w:bCs/>
          <w:lang w:val="en-US"/>
        </w:rPr>
        <w:t xml:space="preserve"> Manager</w:t>
      </w:r>
    </w:p>
    <w:p w14:paraId="1D9FA5D5" w14:textId="23B43AD4" w:rsidR="00B073A3" w:rsidRPr="00D52CFF" w:rsidRDefault="007E3B18" w:rsidP="00B073A3">
      <w:pPr>
        <w:rPr>
          <w:lang w:val="de-DE"/>
        </w:rPr>
      </w:pPr>
      <w:r>
        <w:rPr>
          <w:lang w:val="de-DE"/>
        </w:rPr>
        <w:t xml:space="preserve">Am </w:t>
      </w:r>
      <w:r w:rsidR="005B20CC">
        <w:rPr>
          <w:lang w:val="de-DE"/>
        </w:rPr>
        <w:t xml:space="preserve">HF-Platz </w:t>
      </w:r>
      <w:r w:rsidR="00B073A3" w:rsidRPr="00EF6BE3">
        <w:rPr>
          <w:lang w:val="de-DE"/>
        </w:rPr>
        <w:t>unmittelbar neben der Rundbühne</w:t>
      </w:r>
      <w:r w:rsidR="005B20CC">
        <w:rPr>
          <w:lang w:val="de-DE"/>
        </w:rPr>
        <w:t xml:space="preserve"> </w:t>
      </w:r>
      <w:r>
        <w:rPr>
          <w:lang w:val="de-DE"/>
        </w:rPr>
        <w:t xml:space="preserve">liefen </w:t>
      </w:r>
      <w:r w:rsidR="005B20CC">
        <w:rPr>
          <w:lang w:val="de-DE"/>
        </w:rPr>
        <w:t xml:space="preserve">auf zwei </w:t>
      </w:r>
      <w:r w:rsidR="00B073A3" w:rsidRPr="00EF6BE3">
        <w:rPr>
          <w:lang w:val="de-DE"/>
        </w:rPr>
        <w:t>Bildschirme</w:t>
      </w:r>
      <w:r w:rsidR="005B20CC">
        <w:rPr>
          <w:lang w:val="de-DE"/>
        </w:rPr>
        <w:t xml:space="preserve">n </w:t>
      </w:r>
      <w:r w:rsidR="00A84FE1" w:rsidRPr="00EF6BE3">
        <w:rPr>
          <w:lang w:val="de-DE"/>
        </w:rPr>
        <w:t>die Sennheiser LinkDesk Software und das Spectera WebUI</w:t>
      </w:r>
      <w:r w:rsidR="00B073A3" w:rsidRPr="00EF6BE3">
        <w:rPr>
          <w:lang w:val="de-DE"/>
        </w:rPr>
        <w:t xml:space="preserve">. </w:t>
      </w:r>
      <w:r w:rsidR="00B073A3" w:rsidRPr="00D52CFF">
        <w:rPr>
          <w:lang w:val="de-DE"/>
        </w:rPr>
        <w:t>„Das WebUI spricht mich persönlich mehr an als die Oberfläche der LinkDesk Software“, erklärte Khan. „Prinzipiell könnte ich das WebUI auch über ein Tablet oder Smartphone entfernt von meinem Arbeitsplatz bedienen.</w:t>
      </w:r>
      <w:r w:rsidR="005B20CC">
        <w:rPr>
          <w:lang w:val="de-DE"/>
        </w:rPr>
        <w:t xml:space="preserve"> </w:t>
      </w:r>
      <w:r w:rsidR="00B073A3" w:rsidRPr="00EF6BE3">
        <w:rPr>
          <w:lang w:val="de-DE"/>
        </w:rPr>
        <w:t>Zwischen dem in Würde gealterten Wireless System</w:t>
      </w:r>
      <w:r w:rsidR="00EF6BE3" w:rsidRPr="00EF6BE3">
        <w:rPr>
          <w:lang w:val="de-DE"/>
        </w:rPr>
        <w:t>s</w:t>
      </w:r>
      <w:r w:rsidR="00B073A3" w:rsidRPr="00EF6BE3">
        <w:rPr>
          <w:lang w:val="de-DE"/>
        </w:rPr>
        <w:t xml:space="preserve"> Manager und </w:t>
      </w:r>
      <w:r w:rsidR="005B20CC" w:rsidRPr="00EF6BE3">
        <w:rPr>
          <w:lang w:val="de-DE"/>
        </w:rPr>
        <w:t xml:space="preserve">Spectera WebUI </w:t>
      </w:r>
      <w:r w:rsidR="00B073A3" w:rsidRPr="00EF6BE3">
        <w:rPr>
          <w:lang w:val="de-DE"/>
        </w:rPr>
        <w:t xml:space="preserve">liegen Welten! </w:t>
      </w:r>
      <w:r w:rsidR="00B073A3" w:rsidRPr="00D52CFF">
        <w:rPr>
          <w:lang w:val="de-DE"/>
        </w:rPr>
        <w:t xml:space="preserve">Die aktuelle Benutzeroberfläche </w:t>
      </w:r>
      <w:r w:rsidR="005B20CC">
        <w:rPr>
          <w:lang w:val="de-DE"/>
        </w:rPr>
        <w:t>ist</w:t>
      </w:r>
      <w:r w:rsidR="00B073A3" w:rsidRPr="00D52CFF">
        <w:rPr>
          <w:lang w:val="de-DE"/>
        </w:rPr>
        <w:t xml:space="preserve"> modern, klar strukturiert, ansprechend gestaltet und funktionier</w:t>
      </w:r>
      <w:r w:rsidR="005B20CC">
        <w:rPr>
          <w:lang w:val="de-DE"/>
        </w:rPr>
        <w:t xml:space="preserve">t </w:t>
      </w:r>
      <w:r w:rsidR="00B073A3" w:rsidRPr="00D52CFF">
        <w:rPr>
          <w:lang w:val="de-DE"/>
        </w:rPr>
        <w:t xml:space="preserve">absolut zuverlässig. </w:t>
      </w:r>
      <w:r w:rsidR="00B073A3" w:rsidRPr="00EF6BE3">
        <w:rPr>
          <w:lang w:val="de-DE"/>
        </w:rPr>
        <w:t xml:space="preserve">Hat man das Grundprinzip des Spectera Systems einmal verstanden, erschließt sich die Bedienung nahezu von selbst. </w:t>
      </w:r>
      <w:r w:rsidR="00B073A3" w:rsidRPr="00D52CFF">
        <w:rPr>
          <w:lang w:val="de-DE"/>
        </w:rPr>
        <w:t>Der in die Jahre gekommene Wireless System</w:t>
      </w:r>
      <w:r w:rsidR="005B20CC">
        <w:rPr>
          <w:lang w:val="de-DE"/>
        </w:rPr>
        <w:t>s</w:t>
      </w:r>
      <w:r w:rsidR="00B073A3" w:rsidRPr="00D52CFF">
        <w:rPr>
          <w:lang w:val="de-DE"/>
        </w:rPr>
        <w:t xml:space="preserve"> Manager wird für das Spectera System nicht länger benötigt.“</w:t>
      </w:r>
    </w:p>
    <w:p w14:paraId="534FD424" w14:textId="77777777" w:rsidR="00EF6BE3" w:rsidRDefault="00EF6BE3" w:rsidP="00B073A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68"/>
        <w:gridCol w:w="2012"/>
      </w:tblGrid>
      <w:tr w:rsidR="00FC68A0" w:rsidRPr="006469FD" w14:paraId="7D6E4343" w14:textId="77777777" w:rsidTr="00FC68A0">
        <w:tc>
          <w:tcPr>
            <w:tcW w:w="3935" w:type="dxa"/>
          </w:tcPr>
          <w:p w14:paraId="7848488A" w14:textId="7BB14861" w:rsidR="00FC68A0" w:rsidRDefault="007E3B18" w:rsidP="00FC68A0">
            <w:pPr>
              <w:pStyle w:val="Beschriftung"/>
              <w:rPr>
                <w:lang w:val="de-DE"/>
              </w:rPr>
            </w:pPr>
            <w:r>
              <w:rPr>
                <w:noProof/>
                <w:lang w:val="de-DE"/>
              </w:rPr>
              <w:drawing>
                <wp:inline distT="0" distB="0" distL="0" distR="0" wp14:anchorId="1F97E059" wp14:editId="20868263">
                  <wp:extent cx="3651272" cy="2433100"/>
                  <wp:effectExtent l="0" t="0" r="6350" b="5715"/>
                  <wp:docPr id="9194530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53047" name="Grafik 3"/>
                          <pic:cNvPicPr/>
                        </pic:nvPicPr>
                        <pic:blipFill>
                          <a:blip r:embed="rId14" cstate="print">
                            <a:extLst>
                              <a:ext uri="{28A0092B-C50C-407E-A947-70E740481C1C}">
                                <a14:useLocalDpi xmlns:a14="http://schemas.microsoft.com/office/drawing/2010/main"/>
                              </a:ext>
                            </a:extLst>
                          </a:blip>
                          <a:stretch>
                            <a:fillRect/>
                          </a:stretch>
                        </pic:blipFill>
                        <pic:spPr>
                          <a:xfrm>
                            <a:off x="0" y="0"/>
                            <a:ext cx="3656587" cy="2436642"/>
                          </a:xfrm>
                          <a:prstGeom prst="rect">
                            <a:avLst/>
                          </a:prstGeom>
                        </pic:spPr>
                      </pic:pic>
                    </a:graphicData>
                  </a:graphic>
                </wp:inline>
              </w:drawing>
            </w:r>
          </w:p>
        </w:tc>
        <w:tc>
          <w:tcPr>
            <w:tcW w:w="3935" w:type="dxa"/>
          </w:tcPr>
          <w:p w14:paraId="0813DF68" w14:textId="5441A610" w:rsidR="00FC68A0" w:rsidRDefault="007E3B18" w:rsidP="00FC68A0">
            <w:pPr>
              <w:pStyle w:val="Beschriftung"/>
              <w:rPr>
                <w:lang w:val="de-DE"/>
              </w:rPr>
            </w:pPr>
            <w:r>
              <w:rPr>
                <w:lang w:val="de-DE"/>
              </w:rPr>
              <w:t>Die Spectera-Software am HF-Platz</w:t>
            </w:r>
          </w:p>
        </w:tc>
      </w:tr>
    </w:tbl>
    <w:p w14:paraId="07C6075A" w14:textId="77777777" w:rsidR="00FC68A0" w:rsidRDefault="00FC68A0" w:rsidP="00B073A3">
      <w:pPr>
        <w:rPr>
          <w:lang w:val="de-DE"/>
        </w:rPr>
      </w:pPr>
    </w:p>
    <w:p w14:paraId="10A992EE" w14:textId="7B34AAC0" w:rsidR="00B073A3" w:rsidRPr="00EF6BE3" w:rsidRDefault="007E514A" w:rsidP="00B073A3">
      <w:pPr>
        <w:rPr>
          <w:lang w:val="de-DE"/>
        </w:rPr>
      </w:pPr>
      <w:r w:rsidRPr="007E514A">
        <w:rPr>
          <w:lang w:val="de-DE"/>
        </w:rPr>
        <w:t>A</w:t>
      </w:r>
      <w:r w:rsidR="00B073A3" w:rsidRPr="007E514A">
        <w:rPr>
          <w:lang w:val="de-DE"/>
        </w:rPr>
        <w:t xml:space="preserve">uch die Backliner-Kommunikation </w:t>
      </w:r>
      <w:r w:rsidRPr="007E514A">
        <w:rPr>
          <w:lang w:val="de-DE"/>
        </w:rPr>
        <w:t>w</w:t>
      </w:r>
      <w:r>
        <w:rPr>
          <w:lang w:val="de-DE"/>
        </w:rPr>
        <w:t xml:space="preserve">urde </w:t>
      </w:r>
      <w:r w:rsidR="00B073A3" w:rsidRPr="007E514A">
        <w:rPr>
          <w:lang w:val="de-DE"/>
        </w:rPr>
        <w:t xml:space="preserve">über Spectera realisiert. </w:t>
      </w:r>
      <w:r w:rsidR="00B073A3" w:rsidRPr="00EF6BE3">
        <w:rPr>
          <w:lang w:val="de-DE"/>
        </w:rPr>
        <w:t>Monitormischer Sascha Kohl</w:t>
      </w:r>
      <w:r w:rsidR="00F6504F">
        <w:rPr>
          <w:lang w:val="de-DE"/>
        </w:rPr>
        <w:t xml:space="preserve"> </w:t>
      </w:r>
      <w:r w:rsidR="00B073A3" w:rsidRPr="00EF6BE3">
        <w:rPr>
          <w:lang w:val="de-DE"/>
        </w:rPr>
        <w:t>erstellte für die mit SEK-Bodypacks ausgestatteten Backliner zehn IEM-Mischungen.</w:t>
      </w:r>
    </w:p>
    <w:p w14:paraId="326BEA5C" w14:textId="77777777" w:rsidR="00EF6BE3" w:rsidRPr="00EF6BE3" w:rsidRDefault="00EF6BE3" w:rsidP="00B073A3">
      <w:pPr>
        <w:rPr>
          <w:lang w:val="de-DE"/>
        </w:rPr>
      </w:pPr>
    </w:p>
    <w:p w14:paraId="547670ED" w14:textId="78D31D0F" w:rsidR="00B073A3" w:rsidRPr="00EF6BE3" w:rsidRDefault="00B073A3" w:rsidP="00B073A3">
      <w:pPr>
        <w:rPr>
          <w:lang w:val="de-DE"/>
        </w:rPr>
      </w:pPr>
      <w:r w:rsidRPr="00EF6BE3">
        <w:rPr>
          <w:lang w:val="de-DE"/>
        </w:rPr>
        <w:t>Eine Spectera Base Station, 13 SEK-Bodypacks und zwei DAD-Antennen wurden unmittelbar vor Beginn der Tour-Proben von der Fichtner Tontechnik e. K. geliefert. Das in Tübingen ansässige Unternehmen zählt zu den ersten deutschen Sennheiser</w:t>
      </w:r>
      <w:r w:rsidR="00EF6BE3" w:rsidRPr="00EF6BE3">
        <w:rPr>
          <w:lang w:val="de-DE"/>
        </w:rPr>
        <w:t>-</w:t>
      </w:r>
      <w:r w:rsidRPr="00EF6BE3">
        <w:rPr>
          <w:lang w:val="de-DE"/>
        </w:rPr>
        <w:t>Partnern, die massiv in Spectera investiert haben.</w:t>
      </w:r>
    </w:p>
    <w:p w14:paraId="14D61964" w14:textId="77777777" w:rsidR="00EF6BE3" w:rsidRPr="00EF6BE3" w:rsidRDefault="00EF6BE3" w:rsidP="00B073A3">
      <w:pPr>
        <w:rPr>
          <w:lang w:val="de-DE"/>
        </w:rPr>
      </w:pPr>
    </w:p>
    <w:p w14:paraId="5ED72457" w14:textId="77777777" w:rsidR="00B073A3" w:rsidRPr="00D52CFF" w:rsidRDefault="00B073A3" w:rsidP="00B073A3">
      <w:pPr>
        <w:rPr>
          <w:b/>
          <w:bCs/>
          <w:lang w:val="de-DE"/>
        </w:rPr>
      </w:pPr>
      <w:r w:rsidRPr="00D52CFF">
        <w:rPr>
          <w:b/>
          <w:bCs/>
          <w:lang w:val="de-DE"/>
        </w:rPr>
        <w:t>Erfolgreicher Probelauf „in vivo“</w:t>
      </w:r>
    </w:p>
    <w:p w14:paraId="03E7461B" w14:textId="29C96DEB" w:rsidR="00F20648" w:rsidRDefault="00B073A3" w:rsidP="00B073A3">
      <w:pPr>
        <w:rPr>
          <w:lang w:val="de-DE"/>
        </w:rPr>
      </w:pPr>
      <w:r w:rsidRPr="00D52CFF">
        <w:rPr>
          <w:lang w:val="de-DE"/>
        </w:rPr>
        <w:t>„</w:t>
      </w:r>
      <w:r w:rsidR="00977DD2">
        <w:rPr>
          <w:lang w:val="de-DE"/>
        </w:rPr>
        <w:t xml:space="preserve">2025 </w:t>
      </w:r>
      <w:r w:rsidR="00977DD2" w:rsidRPr="00D52CFF">
        <w:rPr>
          <w:lang w:val="de-DE"/>
        </w:rPr>
        <w:t>haben</w:t>
      </w:r>
      <w:r w:rsidR="00977DD2">
        <w:rPr>
          <w:lang w:val="de-DE"/>
        </w:rPr>
        <w:t xml:space="preserve"> w</w:t>
      </w:r>
      <w:r w:rsidRPr="00D52CFF">
        <w:rPr>
          <w:lang w:val="de-DE"/>
        </w:rPr>
        <w:t>ir ein Spectera System zu den Konzert</w:t>
      </w:r>
      <w:r w:rsidR="004B6CFC">
        <w:rPr>
          <w:lang w:val="de-DE"/>
        </w:rPr>
        <w:t>proben</w:t>
      </w:r>
      <w:r w:rsidRPr="00D52CFF">
        <w:rPr>
          <w:lang w:val="de-DE"/>
        </w:rPr>
        <w:t xml:space="preserve"> von ‚mittendrin – akustisch‘ mitgenommen, um es unter realen Einsatzbedingungen </w:t>
      </w:r>
      <w:r w:rsidR="004B6CFC">
        <w:rPr>
          <w:lang w:val="de-DE"/>
        </w:rPr>
        <w:t>zu testen</w:t>
      </w:r>
      <w:r w:rsidRPr="00D52CFF">
        <w:rPr>
          <w:lang w:val="de-DE"/>
        </w:rPr>
        <w:t xml:space="preserve">. Es </w:t>
      </w:r>
      <w:r w:rsidR="00F20648">
        <w:rPr>
          <w:lang w:val="de-DE"/>
        </w:rPr>
        <w:t>ging</w:t>
      </w:r>
      <w:r w:rsidRPr="00D52CFF">
        <w:rPr>
          <w:lang w:val="de-DE"/>
        </w:rPr>
        <w:t xml:space="preserve"> nicht nur darum, wie wir als Tontechniker mit dem brandneuen System zurechtkommen, sondern auch darum, was </w:t>
      </w:r>
      <w:r w:rsidRPr="00D52CFF">
        <w:rPr>
          <w:lang w:val="de-DE"/>
        </w:rPr>
        <w:lastRenderedPageBreak/>
        <w:t xml:space="preserve">die Musikerinnen und Musiker davon halten“, erläutert Khan. </w:t>
      </w:r>
      <w:r w:rsidRPr="00F6504F">
        <w:rPr>
          <w:lang w:val="de-DE"/>
        </w:rPr>
        <w:t>„Während der Proben hat sich Tobias Weidinger</w:t>
      </w:r>
      <w:r w:rsidR="004B6CFC">
        <w:rPr>
          <w:lang w:val="de-DE"/>
        </w:rPr>
        <w:t xml:space="preserve"> direkt</w:t>
      </w:r>
      <w:r w:rsidRPr="00F6504F">
        <w:rPr>
          <w:lang w:val="de-DE"/>
        </w:rPr>
        <w:t xml:space="preserve"> entschieden, </w:t>
      </w:r>
      <w:r w:rsidR="00F6504F" w:rsidRPr="00F6504F">
        <w:rPr>
          <w:lang w:val="de-DE"/>
        </w:rPr>
        <w:t>Sp</w:t>
      </w:r>
      <w:r w:rsidR="00F6504F">
        <w:rPr>
          <w:lang w:val="de-DE"/>
        </w:rPr>
        <w:t>ectera</w:t>
      </w:r>
      <w:r w:rsidRPr="00F6504F">
        <w:rPr>
          <w:lang w:val="de-DE"/>
        </w:rPr>
        <w:t xml:space="preserve"> sowohl für sein Instrument als auch für seine In-Ear-Signale zu nutzen. </w:t>
      </w:r>
      <w:r w:rsidRPr="00D52CFF">
        <w:rPr>
          <w:lang w:val="de-DE"/>
        </w:rPr>
        <w:t xml:space="preserve">Wir waren überzeugt, dass Spectera dieser Herausforderung gewachsen sein würde – und die Konzerte haben unsere Erwartungen </w:t>
      </w:r>
      <w:proofErr w:type="gramStart"/>
      <w:r w:rsidRPr="00D52CFF">
        <w:rPr>
          <w:lang w:val="de-DE"/>
        </w:rPr>
        <w:t xml:space="preserve">voll und ganz </w:t>
      </w:r>
      <w:proofErr w:type="gramEnd"/>
      <w:r w:rsidRPr="00D52CFF">
        <w:rPr>
          <w:lang w:val="de-DE"/>
        </w:rPr>
        <w:t>erfüllt.</w:t>
      </w:r>
      <w:r w:rsidR="00F20648">
        <w:rPr>
          <w:lang w:val="de-DE"/>
        </w:rPr>
        <w:t>“</w:t>
      </w:r>
    </w:p>
    <w:p w14:paraId="75AB7C9C" w14:textId="77777777" w:rsidR="00F20648" w:rsidRDefault="00F20648" w:rsidP="00B073A3">
      <w:pPr>
        <w:rPr>
          <w:lang w:val="de-DE"/>
        </w:rPr>
      </w:pPr>
    </w:p>
    <w:p w14:paraId="7E99FB30" w14:textId="049254AE" w:rsidR="00B073A3" w:rsidRPr="00D52CFF" w:rsidRDefault="00F20648" w:rsidP="00B073A3">
      <w:pPr>
        <w:rPr>
          <w:lang w:val="de-DE"/>
        </w:rPr>
      </w:pPr>
      <w:r>
        <w:rPr>
          <w:lang w:val="de-DE"/>
        </w:rPr>
        <w:t>Monitor Engineer Sascha Kohl ergänzt: „</w:t>
      </w:r>
      <w:r w:rsidR="00B073A3" w:rsidRPr="00D52CFF">
        <w:rPr>
          <w:lang w:val="de-DE"/>
        </w:rPr>
        <w:t xml:space="preserve">Im Moment ist sehr viel Bewegung im Markt, und natürlich haben wir während der Proben auch </w:t>
      </w:r>
      <w:r w:rsidR="00AD4C94">
        <w:rPr>
          <w:lang w:val="de-DE"/>
        </w:rPr>
        <w:t>Wettbewerbssysteme</w:t>
      </w:r>
      <w:r>
        <w:rPr>
          <w:lang w:val="de-DE"/>
        </w:rPr>
        <w:t xml:space="preserve"> </w:t>
      </w:r>
      <w:r w:rsidR="00A84FE1">
        <w:rPr>
          <w:lang w:val="de-DE"/>
        </w:rPr>
        <w:t>für die</w:t>
      </w:r>
      <w:r w:rsidR="00A84FE1" w:rsidRPr="00D52CFF">
        <w:rPr>
          <w:lang w:val="de-DE"/>
        </w:rPr>
        <w:t xml:space="preserve"> Übertragung der In-Ear-Signale </w:t>
      </w:r>
      <w:r>
        <w:rPr>
          <w:lang w:val="de-DE"/>
        </w:rPr>
        <w:t>getestet</w:t>
      </w:r>
      <w:r w:rsidR="00B073A3" w:rsidRPr="00D52CFF">
        <w:rPr>
          <w:lang w:val="de-DE"/>
        </w:rPr>
        <w:t>. Nach einem Hörvergleich fiel die Wahl eindeutig auf das Spectera System.“</w:t>
      </w:r>
    </w:p>
    <w:p w14:paraId="3329D114" w14:textId="77777777" w:rsidR="00F6504F" w:rsidRPr="00D52CFF" w:rsidRDefault="00F6504F" w:rsidP="00B073A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92"/>
        <w:gridCol w:w="5988"/>
      </w:tblGrid>
      <w:tr w:rsidR="00FC68A0" w14:paraId="60D929E5" w14:textId="77777777" w:rsidTr="00F20648">
        <w:tc>
          <w:tcPr>
            <w:tcW w:w="1892" w:type="dxa"/>
          </w:tcPr>
          <w:p w14:paraId="797F07E4" w14:textId="7CF44C28" w:rsidR="00FC68A0" w:rsidRDefault="00FC68A0" w:rsidP="00FC68A0">
            <w:pPr>
              <w:pStyle w:val="Beschriftung"/>
              <w:rPr>
                <w:lang w:val="de-DE"/>
              </w:rPr>
            </w:pPr>
            <w:r>
              <w:rPr>
                <w:lang w:val="de-DE"/>
              </w:rPr>
              <w:t>Monitor Engineer Sascha Kohl</w:t>
            </w:r>
          </w:p>
        </w:tc>
        <w:tc>
          <w:tcPr>
            <w:tcW w:w="5988" w:type="dxa"/>
          </w:tcPr>
          <w:p w14:paraId="195EB1D6" w14:textId="10C3EE9E" w:rsidR="00FC68A0" w:rsidRDefault="00FC68A0" w:rsidP="00FC68A0">
            <w:pPr>
              <w:pStyle w:val="Beschriftung"/>
              <w:rPr>
                <w:lang w:val="de-DE"/>
              </w:rPr>
            </w:pPr>
            <w:r>
              <w:rPr>
                <w:noProof/>
                <w:lang w:val="de-DE"/>
              </w:rPr>
              <w:drawing>
                <wp:inline distT="0" distB="0" distL="0" distR="0" wp14:anchorId="47A5DB4B" wp14:editId="07DFF091">
                  <wp:extent cx="3726034" cy="2482919"/>
                  <wp:effectExtent l="0" t="0" r="8255" b="0"/>
                  <wp:docPr id="33233829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38299" name="Grafik 332338299"/>
                          <pic:cNvPicPr/>
                        </pic:nvPicPr>
                        <pic:blipFill>
                          <a:blip r:embed="rId15" cstate="print">
                            <a:extLst>
                              <a:ext uri="{28A0092B-C50C-407E-A947-70E740481C1C}">
                                <a14:useLocalDpi xmlns:a14="http://schemas.microsoft.com/office/drawing/2010/main"/>
                              </a:ext>
                            </a:extLst>
                          </a:blip>
                          <a:stretch>
                            <a:fillRect/>
                          </a:stretch>
                        </pic:blipFill>
                        <pic:spPr>
                          <a:xfrm>
                            <a:off x="0" y="0"/>
                            <a:ext cx="3740569" cy="2492605"/>
                          </a:xfrm>
                          <a:prstGeom prst="rect">
                            <a:avLst/>
                          </a:prstGeom>
                        </pic:spPr>
                      </pic:pic>
                    </a:graphicData>
                  </a:graphic>
                </wp:inline>
              </w:drawing>
            </w:r>
          </w:p>
        </w:tc>
      </w:tr>
    </w:tbl>
    <w:p w14:paraId="55EC5980" w14:textId="77777777" w:rsidR="00F20648" w:rsidRDefault="00F20648" w:rsidP="00F20648">
      <w:pPr>
        <w:rPr>
          <w:lang w:val="de-DE"/>
        </w:rPr>
      </w:pPr>
    </w:p>
    <w:p w14:paraId="16513968" w14:textId="08759435" w:rsidR="00F20648" w:rsidRPr="00D52CFF" w:rsidRDefault="00F20648" w:rsidP="00F20648">
      <w:pPr>
        <w:rPr>
          <w:lang w:val="de-DE"/>
        </w:rPr>
      </w:pPr>
      <w:r w:rsidRPr="00F6504F">
        <w:rPr>
          <w:lang w:val="de-DE"/>
        </w:rPr>
        <w:t xml:space="preserve">Kohl berichtet, dass Trompeter Tobias Weidinger „sehr happy“ mit dem Spectera SEK-Bodypack sei. </w:t>
      </w:r>
      <w:r w:rsidRPr="00D52CFF">
        <w:rPr>
          <w:lang w:val="de-DE"/>
        </w:rPr>
        <w:t>„Früher hatte Tobias Vorbehalte gegenüber dem Einsatz drahtloser Mikrofonstrecken und mied sie, w</w:t>
      </w:r>
      <w:r w:rsidR="00A84FE1">
        <w:rPr>
          <w:lang w:val="de-DE"/>
        </w:rPr>
        <w:t>o</w:t>
      </w:r>
      <w:r w:rsidRPr="00D52CFF">
        <w:rPr>
          <w:lang w:val="de-DE"/>
        </w:rPr>
        <w:t xml:space="preserve"> immer möglich</w:t>
      </w:r>
      <w:r w:rsidR="006B33EC">
        <w:rPr>
          <w:lang w:val="de-DE"/>
        </w:rPr>
        <w:t xml:space="preserve">. </w:t>
      </w:r>
      <w:r w:rsidRPr="00D52CFF">
        <w:rPr>
          <w:lang w:val="de-DE"/>
        </w:rPr>
        <w:t xml:space="preserve">Das ist dank Spectera nun nicht mehr der Fall. Auch </w:t>
      </w:r>
      <w:r w:rsidR="00A84FE1">
        <w:rPr>
          <w:lang w:val="de-DE"/>
        </w:rPr>
        <w:t>bei</w:t>
      </w:r>
      <w:r w:rsidRPr="00D52CFF">
        <w:rPr>
          <w:lang w:val="de-DE"/>
        </w:rPr>
        <w:t xml:space="preserve"> der In-Ear-Übertragung, die im Audio</w:t>
      </w:r>
      <w:r w:rsidR="00C86072">
        <w:rPr>
          <w:lang w:val="de-DE"/>
        </w:rPr>
        <w:t xml:space="preserve"> </w:t>
      </w:r>
      <w:r w:rsidRPr="00D52CFF">
        <w:rPr>
          <w:lang w:val="de-DE"/>
        </w:rPr>
        <w:t>Link</w:t>
      </w:r>
      <w:r w:rsidR="00C86072">
        <w:rPr>
          <w:lang w:val="de-DE"/>
        </w:rPr>
        <w:t xml:space="preserve"> </w:t>
      </w:r>
      <w:r w:rsidRPr="00D52CFF">
        <w:rPr>
          <w:lang w:val="de-DE"/>
        </w:rPr>
        <w:t>Mod</w:t>
      </w:r>
      <w:r w:rsidR="00C86072">
        <w:rPr>
          <w:lang w:val="de-DE"/>
        </w:rPr>
        <w:t>e</w:t>
      </w:r>
      <w:r w:rsidRPr="00D52CFF">
        <w:rPr>
          <w:lang w:val="de-DE"/>
        </w:rPr>
        <w:t xml:space="preserve"> ‚Live‘ mit </w:t>
      </w:r>
      <w:proofErr w:type="spellStart"/>
      <w:r w:rsidRPr="00D52CFF">
        <w:rPr>
          <w:lang w:val="de-DE"/>
        </w:rPr>
        <w:t>SeDAC</w:t>
      </w:r>
      <w:proofErr w:type="spellEnd"/>
      <w:r w:rsidRPr="00D52CFF">
        <w:rPr>
          <w:lang w:val="de-DE"/>
        </w:rPr>
        <w:t>-Codec und 1,6 Millisekunden Latenz umgesetzt wird, gibt es keinerlei Beanstandungen.“</w:t>
      </w:r>
    </w:p>
    <w:p w14:paraId="45141243" w14:textId="77777777" w:rsidR="00F20648" w:rsidRDefault="00F20648" w:rsidP="00F20648">
      <w:pPr>
        <w:rPr>
          <w:lang w:val="de-DE"/>
        </w:rPr>
      </w:pPr>
    </w:p>
    <w:p w14:paraId="4A35ADEA" w14:textId="3235495A" w:rsidR="00B073A3" w:rsidRPr="00D52CFF" w:rsidRDefault="00A84FE1" w:rsidP="00B073A3">
      <w:pPr>
        <w:rPr>
          <w:lang w:val="de-DE"/>
        </w:rPr>
      </w:pPr>
      <w:r>
        <w:rPr>
          <w:lang w:val="de-DE"/>
        </w:rPr>
        <w:t>Kohl</w:t>
      </w:r>
      <w:r w:rsidR="00B073A3" w:rsidRPr="00F6504F">
        <w:rPr>
          <w:lang w:val="de-DE"/>
        </w:rPr>
        <w:t xml:space="preserve"> ergänzt: „Ich bin mit der Klangqualität ebenfalls mehr als zufrieden. </w:t>
      </w:r>
      <w:r w:rsidR="00B073A3" w:rsidRPr="00D52CFF">
        <w:rPr>
          <w:lang w:val="de-DE"/>
        </w:rPr>
        <w:t>Spectera klingt für mich wie ein exzellenter Kopfhörerverstärker – im normalen Betrieb vergesse ich völlig, dass überhaupt eine Funkstrecke im Einsatz ist. Kein Rauschen, kein Knistern. Auch mein Kollege Jochen Etzel, der das zweite Monitorpult für Streicher und Chor betreut, ist vom Klang der Strecke äußerst angetan. Aus reiner Neugier habe ich bei den Proben kurz auf eine bewährte 2000er</w:t>
      </w:r>
      <w:r>
        <w:rPr>
          <w:lang w:val="de-DE"/>
        </w:rPr>
        <w:t xml:space="preserve"> </w:t>
      </w:r>
      <w:r w:rsidR="00B073A3" w:rsidRPr="00D52CFF">
        <w:rPr>
          <w:lang w:val="de-DE"/>
        </w:rPr>
        <w:t>Strecke umgeschaltet, die im direkten Vergleich klanglich klar unterlegen war. Meiner Ansicht nach lässt sich die Signalübertragung mit einem SEK-</w:t>
      </w:r>
      <w:proofErr w:type="gramStart"/>
      <w:r w:rsidR="00B073A3" w:rsidRPr="00D52CFF">
        <w:rPr>
          <w:lang w:val="de-DE"/>
        </w:rPr>
        <w:t>Bodypack übrigens</w:t>
      </w:r>
      <w:proofErr w:type="gramEnd"/>
      <w:r w:rsidR="00B073A3" w:rsidRPr="00D52CFF">
        <w:rPr>
          <w:lang w:val="de-DE"/>
        </w:rPr>
        <w:t xml:space="preserve"> auch </w:t>
      </w:r>
      <w:r w:rsidR="00B073A3" w:rsidRPr="00D52CFF">
        <w:rPr>
          <w:lang w:val="de-DE"/>
        </w:rPr>
        <w:lastRenderedPageBreak/>
        <w:t>Bassisten uneingeschränkt empfehlen – gerade im tiefsten Frequenzbereich eröffnet Spectera eine völlig neue Dimension. Ein Drahtlossystem in dieser Qualität ist mir bislang noch nicht begegnet.“</w:t>
      </w:r>
    </w:p>
    <w:p w14:paraId="233DB02B" w14:textId="77777777" w:rsidR="00F6504F" w:rsidRDefault="00F6504F" w:rsidP="00B073A3">
      <w:pPr>
        <w:rPr>
          <w:lang w:val="de-DE"/>
        </w:rPr>
      </w:pPr>
    </w:p>
    <w:p w14:paraId="698FDC6B" w14:textId="77777777" w:rsidR="00C86072" w:rsidRPr="00C86072" w:rsidRDefault="00C86072" w:rsidP="00C86072">
      <w:pPr>
        <w:rPr>
          <w:lang w:val="de-DE"/>
        </w:rPr>
      </w:pPr>
      <w:r>
        <w:rPr>
          <w:lang w:val="de-DE"/>
        </w:rPr>
        <w:t xml:space="preserve">Susanne Lutz fügt hinzu: </w:t>
      </w:r>
      <w:r w:rsidRPr="00C86072">
        <w:rPr>
          <w:lang w:val="de-DE"/>
        </w:rPr>
        <w:t xml:space="preserve">„Klanglich hat mich Spectera ebenfalls sehr begeistert. Aber vor allem die Stabilität der Funkübertragung hat mich überzeugt: </w:t>
      </w:r>
      <w:r>
        <w:rPr>
          <w:lang w:val="de-DE"/>
        </w:rPr>
        <w:t>A</w:t>
      </w:r>
      <w:r w:rsidRPr="00C86072">
        <w:rPr>
          <w:lang w:val="de-DE"/>
        </w:rPr>
        <w:t>ufgrund der Breitband</w:t>
      </w:r>
      <w:r>
        <w:rPr>
          <w:lang w:val="de-DE"/>
        </w:rPr>
        <w:t>-</w:t>
      </w:r>
      <w:r w:rsidRPr="00C86072">
        <w:rPr>
          <w:lang w:val="de-DE"/>
        </w:rPr>
        <w:t>WMAS</w:t>
      </w:r>
      <w:r>
        <w:rPr>
          <w:lang w:val="de-DE"/>
        </w:rPr>
        <w:t>-</w:t>
      </w:r>
      <w:r w:rsidRPr="00C86072">
        <w:rPr>
          <w:lang w:val="de-DE"/>
        </w:rPr>
        <w:t xml:space="preserve">Technologie ist es deutlich weniger </w:t>
      </w:r>
      <w:r>
        <w:rPr>
          <w:lang w:val="de-DE"/>
        </w:rPr>
        <w:t>s</w:t>
      </w:r>
      <w:r w:rsidRPr="00C86072">
        <w:rPr>
          <w:lang w:val="de-DE"/>
        </w:rPr>
        <w:t>töranfällig als herkömmliche Systeme. Ein weiterer Pluspunkt ist meiner Meinung nach, dass die Anschlüsse redundant ausgeführt sind – vom Netzteil über die Audioanschlüsse bis hin zu den Antennen ist alles doppelt vorhanden. Abgerundet wird das ganze durch die intuitive Bedienbarkeit. Spectera werde ich auf jeden Fall gerne wieder einsetzen.“</w:t>
      </w:r>
    </w:p>
    <w:p w14:paraId="4F07E1BE" w14:textId="77777777" w:rsidR="00C86072" w:rsidRDefault="00C86072" w:rsidP="00C8607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92"/>
        <w:gridCol w:w="4188"/>
      </w:tblGrid>
      <w:tr w:rsidR="003B1D25" w14:paraId="152C954C" w14:textId="77777777" w:rsidTr="00A14A4E">
        <w:tc>
          <w:tcPr>
            <w:tcW w:w="3935" w:type="dxa"/>
          </w:tcPr>
          <w:p w14:paraId="7983816F" w14:textId="4BCF1F82" w:rsidR="00A14A4E" w:rsidRPr="00A14A4E" w:rsidRDefault="00A14A4E" w:rsidP="00A14A4E">
            <w:pPr>
              <w:pStyle w:val="Beschriftung"/>
              <w:rPr>
                <w:lang w:val="en-US"/>
              </w:rPr>
            </w:pPr>
            <w:r w:rsidRPr="00A14A4E">
              <w:rPr>
                <w:lang w:val="en-US"/>
              </w:rPr>
              <w:t>Susanne Lutz, Audio System Tec</w:t>
            </w:r>
            <w:r>
              <w:rPr>
                <w:lang w:val="en-US"/>
              </w:rPr>
              <w:t xml:space="preserve">hnician </w:t>
            </w:r>
            <w:proofErr w:type="spellStart"/>
            <w:r>
              <w:rPr>
                <w:lang w:val="en-US"/>
              </w:rPr>
              <w:t>bei</w:t>
            </w:r>
            <w:proofErr w:type="spellEnd"/>
            <w:r>
              <w:rPr>
                <w:lang w:val="en-US"/>
              </w:rPr>
              <w:t xml:space="preserve"> Clair</w:t>
            </w:r>
          </w:p>
        </w:tc>
        <w:tc>
          <w:tcPr>
            <w:tcW w:w="3935" w:type="dxa"/>
          </w:tcPr>
          <w:p w14:paraId="450969CC" w14:textId="4D933B7B" w:rsidR="00A14A4E" w:rsidRPr="00A4743B" w:rsidRDefault="00A4743B" w:rsidP="00A14A4E">
            <w:pPr>
              <w:pStyle w:val="Beschriftung"/>
              <w:rPr>
                <w:lang w:val="en-US"/>
              </w:rPr>
            </w:pPr>
            <w:r>
              <w:rPr>
                <w:noProof/>
                <w:lang w:val="en-US"/>
              </w:rPr>
              <w:drawing>
                <wp:inline distT="0" distB="0" distL="0" distR="0" wp14:anchorId="245DBAAC" wp14:editId="7A0B9926">
                  <wp:extent cx="2588171" cy="2286000"/>
                  <wp:effectExtent l="0" t="0" r="3175" b="0"/>
                  <wp:docPr id="2131768213" name="Grafik 1" descr="Ein Bild, das Menschliches Gesicht, Person, Porträt, Augenbra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8213" name="Grafik 1" descr="Ein Bild, das Menschliches Gesicht, Person, Porträt, Augenbraue enthält.&#10;&#10;KI-generierte Inhalte können fehlerhaft sein."/>
                          <pic:cNvPicPr/>
                        </pic:nvPicPr>
                        <pic:blipFill>
                          <a:blip r:embed="rId16"/>
                          <a:stretch>
                            <a:fillRect/>
                          </a:stretch>
                        </pic:blipFill>
                        <pic:spPr>
                          <a:xfrm>
                            <a:off x="0" y="0"/>
                            <a:ext cx="2614001" cy="2308815"/>
                          </a:xfrm>
                          <a:prstGeom prst="rect">
                            <a:avLst/>
                          </a:prstGeom>
                        </pic:spPr>
                      </pic:pic>
                    </a:graphicData>
                  </a:graphic>
                </wp:inline>
              </w:drawing>
            </w:r>
          </w:p>
        </w:tc>
      </w:tr>
    </w:tbl>
    <w:p w14:paraId="175AC22A" w14:textId="77777777" w:rsidR="00A14A4E" w:rsidRPr="00A4743B" w:rsidRDefault="00A14A4E" w:rsidP="00C86072">
      <w:pPr>
        <w:rPr>
          <w:lang w:val="en-US"/>
        </w:rPr>
      </w:pPr>
    </w:p>
    <w:p w14:paraId="085DCB0B" w14:textId="77777777" w:rsidR="00B073A3" w:rsidRPr="00D52CFF" w:rsidRDefault="00B073A3" w:rsidP="00B073A3">
      <w:pPr>
        <w:rPr>
          <w:b/>
          <w:bCs/>
          <w:lang w:val="de-DE"/>
        </w:rPr>
      </w:pPr>
      <w:r w:rsidRPr="00D52CFF">
        <w:rPr>
          <w:b/>
          <w:bCs/>
          <w:lang w:val="de-DE"/>
        </w:rPr>
        <w:t>Volle Kontrolle</w:t>
      </w:r>
    </w:p>
    <w:p w14:paraId="11432117" w14:textId="654612E6" w:rsidR="00B073A3" w:rsidRPr="00D52CFF" w:rsidRDefault="00B073A3" w:rsidP="00B073A3">
      <w:pPr>
        <w:rPr>
          <w:lang w:val="de-DE"/>
        </w:rPr>
      </w:pPr>
      <w:r w:rsidRPr="00D52CFF">
        <w:rPr>
          <w:lang w:val="de-DE"/>
        </w:rPr>
        <w:t xml:space="preserve">Khan zeigt sich begeistert von der Option, die </w:t>
      </w:r>
      <w:r w:rsidR="00C86072">
        <w:rPr>
          <w:lang w:val="de-DE"/>
        </w:rPr>
        <w:t xml:space="preserve">Spectera </w:t>
      </w:r>
      <w:r w:rsidRPr="00D52CFF">
        <w:rPr>
          <w:lang w:val="de-DE"/>
        </w:rPr>
        <w:t>Bodypacks vollständig aus der Ferne steuern und überwachen zu können: „Auf solche Möglichkeiten haben wir in der Branche lange gewartet</w:t>
      </w:r>
      <w:r w:rsidR="006B33EC">
        <w:rPr>
          <w:lang w:val="de-DE"/>
        </w:rPr>
        <w:t xml:space="preserve">. </w:t>
      </w:r>
      <w:r w:rsidRPr="00D52CFF">
        <w:rPr>
          <w:lang w:val="de-DE"/>
        </w:rPr>
        <w:t>Bei ‚mittendrin – akustisch‘ habe ich für alle SEK-Bodypacks sowohl eine minimale als auch eine maximale Wiedergabelautstärke der In-Ear-Signale definiert. So kann niemand mehr an einem vermeintlich stummgestellten Gerät verzweifeln, wenn der Pegelsteller irrtümlich zu weit heruntergeregelt wurde – ein Audiosignal ist garantiert immer zu hören.“</w:t>
      </w:r>
    </w:p>
    <w:p w14:paraId="405985A0" w14:textId="77777777" w:rsidR="00F6504F" w:rsidRDefault="00F6504F" w:rsidP="00B073A3">
      <w:pPr>
        <w:rPr>
          <w:lang w:val="de-DE"/>
        </w:rPr>
      </w:pPr>
    </w:p>
    <w:p w14:paraId="3FF68E88" w14:textId="77777777" w:rsidR="003567A2" w:rsidRPr="00D52CFF" w:rsidRDefault="003567A2" w:rsidP="003567A2">
      <w:pPr>
        <w:rPr>
          <w:lang w:val="de-DE"/>
        </w:rPr>
      </w:pPr>
      <w:r w:rsidRPr="00D52CFF">
        <w:rPr>
          <w:lang w:val="de-DE"/>
        </w:rPr>
        <w:t xml:space="preserve">Khan weiter: „Ich finde die Vorgabe einer Maximallautstärke bei einem praxisgerecht eingerichteten Aktionsspielraum sinnvoll, weil der in das SEK-Bodypack integrierte Kopfhörerverstärker wirklich viel Power hat und ich nicht möchte, dass jemand im Eifer des Gefechts sein Gehör schädigt. Sehr praktisch ist, dass in der Software angezeigt wird, wenn </w:t>
      </w:r>
      <w:r w:rsidRPr="00D52CFF">
        <w:rPr>
          <w:lang w:val="de-DE"/>
        </w:rPr>
        <w:lastRenderedPageBreak/>
        <w:t>sich ein Stecker nicht mehr in der zugehörigen Buchse des Beltpacks befindet. So etwas kann bei Outfit-Wechseln oder Tanzeinlagen immer einmal unbeabsichtigt vorkommen.“</w:t>
      </w:r>
    </w:p>
    <w:p w14:paraId="784D139E" w14:textId="77777777" w:rsidR="003567A2" w:rsidRDefault="003567A2" w:rsidP="00B073A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0"/>
        <w:gridCol w:w="2100"/>
      </w:tblGrid>
      <w:tr w:rsidR="00FC68A0" w:rsidRPr="006469FD" w14:paraId="6633940A" w14:textId="77777777" w:rsidTr="00FC68A0">
        <w:tc>
          <w:tcPr>
            <w:tcW w:w="3935" w:type="dxa"/>
          </w:tcPr>
          <w:p w14:paraId="3439EEA6" w14:textId="34D88388" w:rsidR="00FC68A0" w:rsidRDefault="002368AC" w:rsidP="00FC68A0">
            <w:pPr>
              <w:pStyle w:val="Beschriftung"/>
              <w:rPr>
                <w:lang w:val="de-DE"/>
              </w:rPr>
            </w:pPr>
            <w:r>
              <w:rPr>
                <w:noProof/>
                <w:lang w:val="de-DE"/>
              </w:rPr>
              <w:drawing>
                <wp:inline distT="0" distB="0" distL="0" distR="0" wp14:anchorId="713AD337" wp14:editId="532866D0">
                  <wp:extent cx="3602050" cy="2400300"/>
                  <wp:effectExtent l="0" t="0" r="0" b="0"/>
                  <wp:docPr id="1621393602" name="Grafik 1" descr="Ein Bild, das Elektronik, Text, Computer,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93602" name="Grafik 1" descr="Ein Bild, das Elektronik, Text, Computer, Elektronisches Gerät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605146" cy="2402363"/>
                          </a:xfrm>
                          <a:prstGeom prst="rect">
                            <a:avLst/>
                          </a:prstGeom>
                        </pic:spPr>
                      </pic:pic>
                    </a:graphicData>
                  </a:graphic>
                </wp:inline>
              </w:drawing>
            </w:r>
          </w:p>
        </w:tc>
        <w:tc>
          <w:tcPr>
            <w:tcW w:w="3935" w:type="dxa"/>
          </w:tcPr>
          <w:p w14:paraId="2D851997" w14:textId="0BF7807F" w:rsidR="00FC68A0" w:rsidRDefault="00FC68A0" w:rsidP="00FC68A0">
            <w:pPr>
              <w:pStyle w:val="Beschriftung"/>
              <w:rPr>
                <w:lang w:val="de-DE"/>
              </w:rPr>
            </w:pPr>
            <w:r>
              <w:rPr>
                <w:lang w:val="de-DE"/>
              </w:rPr>
              <w:t>Die Wi</w:t>
            </w:r>
            <w:r w:rsidR="00C3528F">
              <w:rPr>
                <w:lang w:val="de-DE"/>
              </w:rPr>
              <w:t>e</w:t>
            </w:r>
            <w:r>
              <w:rPr>
                <w:lang w:val="de-DE"/>
              </w:rPr>
              <w:t>dergabelautstärke der In-</w:t>
            </w:r>
            <w:proofErr w:type="spellStart"/>
            <w:r>
              <w:rPr>
                <w:lang w:val="de-DE"/>
              </w:rPr>
              <w:t>Ears</w:t>
            </w:r>
            <w:proofErr w:type="spellEnd"/>
            <w:r>
              <w:rPr>
                <w:lang w:val="de-DE"/>
              </w:rPr>
              <w:t xml:space="preserve"> kann remote eingestellt werden. Außerdem lässt sich ablesen, ob </w:t>
            </w:r>
            <w:r w:rsidR="006B33EC">
              <w:rPr>
                <w:lang w:val="de-DE"/>
              </w:rPr>
              <w:t xml:space="preserve">versehentlich </w:t>
            </w:r>
            <w:r>
              <w:rPr>
                <w:lang w:val="de-DE"/>
              </w:rPr>
              <w:t xml:space="preserve">der Hörerstecker abgezogen </w:t>
            </w:r>
            <w:proofErr w:type="gramStart"/>
            <w:r>
              <w:rPr>
                <w:lang w:val="de-DE"/>
              </w:rPr>
              <w:t>wurde</w:t>
            </w:r>
            <w:proofErr w:type="gramEnd"/>
          </w:p>
        </w:tc>
      </w:tr>
    </w:tbl>
    <w:p w14:paraId="7926C02C" w14:textId="77777777" w:rsidR="00FC68A0" w:rsidRDefault="00FC68A0" w:rsidP="00B073A3">
      <w:pPr>
        <w:rPr>
          <w:lang w:val="de-DE"/>
        </w:rPr>
      </w:pPr>
    </w:p>
    <w:p w14:paraId="157CAA4F" w14:textId="05A47452" w:rsidR="00B073A3" w:rsidRPr="00D52CFF" w:rsidRDefault="00B073A3" w:rsidP="00B073A3">
      <w:pPr>
        <w:rPr>
          <w:lang w:val="de-DE"/>
        </w:rPr>
      </w:pPr>
      <w:r w:rsidRPr="00D52CFF">
        <w:rPr>
          <w:lang w:val="de-DE"/>
        </w:rPr>
        <w:t xml:space="preserve">Khan räumt ein, dass die Handhabung des SEK-Bodypacks für manche Anwender*innen zu Beginn möglicherweise etwas gewöhnungsbedürftig sein könnte, da es mit einem Endlosdrehgeber ausgestattet ist. </w:t>
      </w:r>
      <w:r w:rsidRPr="00F6504F">
        <w:rPr>
          <w:lang w:val="de-DE"/>
        </w:rPr>
        <w:t xml:space="preserve">Mit dem fein gerasterten Poti lässt sich der Pegel des IEM-Signals in Schritten von 0,5 dB </w:t>
      </w:r>
      <w:r w:rsidR="00F6504F" w:rsidRPr="00F6504F">
        <w:rPr>
          <w:lang w:val="de-DE"/>
        </w:rPr>
        <w:t>ei</w:t>
      </w:r>
      <w:r w:rsidR="00F6504F">
        <w:rPr>
          <w:lang w:val="de-DE"/>
        </w:rPr>
        <w:t>nstellen</w:t>
      </w:r>
      <w:r w:rsidRPr="00F6504F">
        <w:rPr>
          <w:lang w:val="de-DE"/>
        </w:rPr>
        <w:t xml:space="preserve">. </w:t>
      </w:r>
      <w:r w:rsidRPr="00D52CFF">
        <w:rPr>
          <w:lang w:val="de-DE"/>
        </w:rPr>
        <w:t>„Bei der Bedienung denkt man im ersten Moment, dass Pegeländerungen nur langsam vonstattengehen, bis man einmal beherzt dreht und merkt, dass sich dann schnell etwas ändert“, berichtet Khan. „Das ist eine reine Gewöhnungssache.“</w:t>
      </w:r>
    </w:p>
    <w:p w14:paraId="5D0DD8F5" w14:textId="77777777" w:rsidR="00F6504F" w:rsidRPr="00D52CFF" w:rsidRDefault="00F6504F" w:rsidP="00B073A3">
      <w:pPr>
        <w:rPr>
          <w:lang w:val="de-DE"/>
        </w:rPr>
      </w:pPr>
    </w:p>
    <w:p w14:paraId="433A0324" w14:textId="53691565" w:rsidR="00F6504F" w:rsidRPr="00F6504F" w:rsidRDefault="00F6504F" w:rsidP="00B073A3">
      <w:pPr>
        <w:rPr>
          <w:b/>
          <w:bCs/>
          <w:lang w:val="de-DE"/>
        </w:rPr>
      </w:pPr>
      <w:r w:rsidRPr="00F6504F">
        <w:rPr>
          <w:b/>
          <w:bCs/>
          <w:lang w:val="de-DE"/>
        </w:rPr>
        <w:t>Multikanalprofi</w:t>
      </w:r>
    </w:p>
    <w:p w14:paraId="7FA08743" w14:textId="0DCF6B60" w:rsidR="00B073A3" w:rsidRPr="00D52CFF" w:rsidRDefault="00B073A3" w:rsidP="00B073A3">
      <w:pPr>
        <w:rPr>
          <w:lang w:val="de-DE"/>
        </w:rPr>
      </w:pPr>
      <w:r w:rsidRPr="00F6504F">
        <w:rPr>
          <w:lang w:val="de-DE"/>
        </w:rPr>
        <w:t xml:space="preserve">Bei </w:t>
      </w:r>
      <w:r w:rsidR="00EC0AE5">
        <w:rPr>
          <w:lang w:val="de-DE"/>
        </w:rPr>
        <w:t>den</w:t>
      </w:r>
      <w:r w:rsidRPr="00F6504F">
        <w:rPr>
          <w:lang w:val="de-DE"/>
        </w:rPr>
        <w:t xml:space="preserve"> Dortmund</w:t>
      </w:r>
      <w:r w:rsidR="00EC0AE5">
        <w:rPr>
          <w:lang w:val="de-DE"/>
        </w:rPr>
        <w:t>-</w:t>
      </w:r>
      <w:r w:rsidRPr="00F6504F">
        <w:rPr>
          <w:lang w:val="de-DE"/>
        </w:rPr>
        <w:t>Konzerten von „mittendrin – akustisch“ wurde Spectera im UHF-Bereich betrieben</w:t>
      </w:r>
      <w:r w:rsidR="00F6504F">
        <w:rPr>
          <w:lang w:val="de-DE"/>
        </w:rPr>
        <w:t xml:space="preserve">, mit </w:t>
      </w:r>
      <w:r w:rsidR="00F6504F" w:rsidRPr="00F6504F">
        <w:rPr>
          <w:lang w:val="de-DE"/>
        </w:rPr>
        <w:t>658 MHz als Center-Frequenz</w:t>
      </w:r>
      <w:r w:rsidR="00F6504F">
        <w:rPr>
          <w:lang w:val="de-DE"/>
        </w:rPr>
        <w:t xml:space="preserve"> des </w:t>
      </w:r>
      <w:r w:rsidRPr="00F6504F">
        <w:rPr>
          <w:lang w:val="de-DE"/>
        </w:rPr>
        <w:t>8</w:t>
      </w:r>
      <w:r w:rsidR="00C37B16">
        <w:rPr>
          <w:lang w:val="de-DE"/>
        </w:rPr>
        <w:t xml:space="preserve"> </w:t>
      </w:r>
      <w:r w:rsidRPr="00F6504F">
        <w:rPr>
          <w:lang w:val="de-DE"/>
        </w:rPr>
        <w:t>MHz</w:t>
      </w:r>
      <w:r w:rsidR="00C37B16">
        <w:rPr>
          <w:lang w:val="de-DE"/>
        </w:rPr>
        <w:t xml:space="preserve"> breiten </w:t>
      </w:r>
      <w:r w:rsidR="00F6504F" w:rsidRPr="00F6504F">
        <w:rPr>
          <w:lang w:val="de-DE"/>
        </w:rPr>
        <w:t>TV</w:t>
      </w:r>
      <w:r w:rsidR="00F6504F">
        <w:rPr>
          <w:lang w:val="de-DE"/>
        </w:rPr>
        <w:t>-Kanals</w:t>
      </w:r>
      <w:r w:rsidRPr="00F6504F">
        <w:rPr>
          <w:lang w:val="de-DE"/>
        </w:rPr>
        <w:t xml:space="preserve">. Khan </w:t>
      </w:r>
      <w:r w:rsidR="00C37B16">
        <w:rPr>
          <w:lang w:val="de-DE"/>
        </w:rPr>
        <w:t>nimmt</w:t>
      </w:r>
      <w:r w:rsidRPr="00F6504F">
        <w:rPr>
          <w:lang w:val="de-DE"/>
        </w:rPr>
        <w:t xml:space="preserve"> zu einer in der Branche </w:t>
      </w:r>
      <w:r w:rsidR="00EC0AE5">
        <w:rPr>
          <w:lang w:val="de-DE"/>
        </w:rPr>
        <w:t>oft</w:t>
      </w:r>
      <w:r w:rsidRPr="00F6504F">
        <w:rPr>
          <w:lang w:val="de-DE"/>
        </w:rPr>
        <w:t xml:space="preserve"> diskutierten Frage Stellung: „Ich halte es für völlig gerechtfertigt, dass ein System wie Spectera einen Block von 8 MHz beansprucht. </w:t>
      </w:r>
      <w:r w:rsidRPr="00D52CFF">
        <w:rPr>
          <w:lang w:val="de-DE"/>
        </w:rPr>
        <w:t xml:space="preserve">Es ist </w:t>
      </w:r>
      <w:proofErr w:type="gramStart"/>
      <w:r w:rsidRPr="00D52CFF">
        <w:rPr>
          <w:lang w:val="de-DE"/>
        </w:rPr>
        <w:t>ja nicht</w:t>
      </w:r>
      <w:proofErr w:type="gramEnd"/>
      <w:r w:rsidRPr="00D52CFF">
        <w:rPr>
          <w:lang w:val="de-DE"/>
        </w:rPr>
        <w:t xml:space="preserve"> dafür gedacht, bei einem Stadtfest vier Taschensender zu betreiben. Spectera spielt seine Stärken dann aus, wenn man </w:t>
      </w:r>
      <w:r w:rsidR="00FC68A0">
        <w:rPr>
          <w:lang w:val="de-DE"/>
        </w:rPr>
        <w:t>z</w:t>
      </w:r>
      <w:r w:rsidR="00DF79F1">
        <w:rPr>
          <w:lang w:val="de-DE"/>
        </w:rPr>
        <w:t xml:space="preserve">um </w:t>
      </w:r>
      <w:proofErr w:type="spellStart"/>
      <w:r w:rsidR="00DF79F1">
        <w:rPr>
          <w:lang w:val="de-DE"/>
        </w:rPr>
        <w:t>Biespiel</w:t>
      </w:r>
      <w:proofErr w:type="spellEnd"/>
      <w:r w:rsidR="00FC68A0">
        <w:rPr>
          <w:lang w:val="de-DE"/>
        </w:rPr>
        <w:t xml:space="preserve"> </w:t>
      </w:r>
      <w:r w:rsidRPr="00D52CFF">
        <w:rPr>
          <w:lang w:val="de-DE"/>
        </w:rPr>
        <w:t>16 In-</w:t>
      </w:r>
      <w:proofErr w:type="spellStart"/>
      <w:r w:rsidRPr="00D52CFF">
        <w:rPr>
          <w:lang w:val="de-DE"/>
        </w:rPr>
        <w:t>Ear</w:t>
      </w:r>
      <w:proofErr w:type="spellEnd"/>
      <w:r w:rsidRPr="00D52CFF">
        <w:rPr>
          <w:lang w:val="de-DE"/>
        </w:rPr>
        <w:t xml:space="preserve">-Wege realisieren und parallel noch einige Mikrofone einsetzen möchte. Geht es wie im Fall von Tobias Weidinger um sehr anspruchsvolle Signale oder um Musikerinnen und Musiker, die besonders sensibel auf Latenzen reagieren, bietet Spectera mit der verlustfreien PCM-Übertragung </w:t>
      </w:r>
      <w:r w:rsidR="00FC68A0">
        <w:rPr>
          <w:lang w:val="de-DE"/>
        </w:rPr>
        <w:t xml:space="preserve">ebenfalls </w:t>
      </w:r>
      <w:r w:rsidRPr="00D52CFF">
        <w:rPr>
          <w:lang w:val="de-DE"/>
        </w:rPr>
        <w:t>die ideale Lösung.“</w:t>
      </w:r>
    </w:p>
    <w:p w14:paraId="59B33C29" w14:textId="77777777" w:rsidR="00F6504F" w:rsidRDefault="00F6504F" w:rsidP="00B073A3">
      <w:pPr>
        <w:rPr>
          <w:lang w:val="de-DE"/>
        </w:rPr>
      </w:pPr>
    </w:p>
    <w:p w14:paraId="557B04FE" w14:textId="77777777" w:rsidR="003567A2" w:rsidRPr="00D52CFF" w:rsidRDefault="003567A2" w:rsidP="003567A2">
      <w:pPr>
        <w:rPr>
          <w:lang w:val="de-DE"/>
        </w:rPr>
      </w:pPr>
      <w:r w:rsidRPr="00F6504F">
        <w:rPr>
          <w:lang w:val="de-DE"/>
        </w:rPr>
        <w:t xml:space="preserve">Khan über die Planung: „Mithilfe des </w:t>
      </w:r>
      <w:r>
        <w:rPr>
          <w:lang w:val="de-DE"/>
        </w:rPr>
        <w:t xml:space="preserve">Spectera Mode Planners von </w:t>
      </w:r>
      <w:r w:rsidRPr="00F6504F">
        <w:rPr>
          <w:lang w:val="de-DE"/>
        </w:rPr>
        <w:t xml:space="preserve">SoundBase lässt sich die </w:t>
      </w:r>
      <w:r>
        <w:rPr>
          <w:lang w:val="de-DE"/>
        </w:rPr>
        <w:t xml:space="preserve">noch </w:t>
      </w:r>
      <w:r w:rsidRPr="00F6504F">
        <w:rPr>
          <w:lang w:val="de-DE"/>
        </w:rPr>
        <w:t xml:space="preserve">verfügbare Kapazität </w:t>
      </w:r>
      <w:r>
        <w:rPr>
          <w:lang w:val="de-DE"/>
        </w:rPr>
        <w:t xml:space="preserve">des Breitbandkanals </w:t>
      </w:r>
      <w:r w:rsidRPr="00F6504F">
        <w:rPr>
          <w:lang w:val="de-DE"/>
        </w:rPr>
        <w:t xml:space="preserve">sehr gut ermitteln. </w:t>
      </w:r>
      <w:r w:rsidRPr="00D52CFF">
        <w:rPr>
          <w:lang w:val="de-DE"/>
        </w:rPr>
        <w:t xml:space="preserve">Auch die Sennheiser </w:t>
      </w:r>
      <w:r w:rsidRPr="00D52CFF">
        <w:rPr>
          <w:lang w:val="de-DE"/>
        </w:rPr>
        <w:lastRenderedPageBreak/>
        <w:t>LinkDesk-Software und das Spectera</w:t>
      </w:r>
      <w:r>
        <w:rPr>
          <w:lang w:val="de-DE"/>
        </w:rPr>
        <w:t xml:space="preserve"> </w:t>
      </w:r>
      <w:r w:rsidRPr="00D52CFF">
        <w:rPr>
          <w:lang w:val="de-DE"/>
        </w:rPr>
        <w:t xml:space="preserve">WebUI sorgen für </w:t>
      </w:r>
      <w:r>
        <w:rPr>
          <w:lang w:val="de-DE"/>
        </w:rPr>
        <w:t xml:space="preserve">die nötige </w:t>
      </w:r>
      <w:r w:rsidRPr="00D52CFF">
        <w:rPr>
          <w:lang w:val="de-DE"/>
        </w:rPr>
        <w:t>Übersicht. Meiner Erfahrung nach muss man sich beim Spectera System um die verfügbaren Ressourcen weit weniger Gedanken machen, als im Vorfeld vielleicht befürchtet wird.“</w:t>
      </w:r>
    </w:p>
    <w:p w14:paraId="6B7B5C50" w14:textId="77777777" w:rsidR="003567A2" w:rsidRPr="00D52CFF" w:rsidRDefault="003567A2" w:rsidP="003567A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03"/>
        <w:gridCol w:w="6177"/>
      </w:tblGrid>
      <w:tr w:rsidR="00065B70" w14:paraId="3D8325AF" w14:textId="77777777" w:rsidTr="003567A2">
        <w:tc>
          <w:tcPr>
            <w:tcW w:w="1703" w:type="dxa"/>
          </w:tcPr>
          <w:p w14:paraId="45243E31" w14:textId="3C533194" w:rsidR="00065B70" w:rsidRDefault="00065B70" w:rsidP="00065B70">
            <w:pPr>
              <w:pStyle w:val="Beschriftung"/>
              <w:rPr>
                <w:lang w:val="de-DE"/>
              </w:rPr>
            </w:pPr>
            <w:r>
              <w:rPr>
                <w:lang w:val="de-DE"/>
              </w:rPr>
              <w:t xml:space="preserve">Tom Khan </w:t>
            </w:r>
            <w:r w:rsidR="00A66913">
              <w:rPr>
                <w:lang w:val="de-DE"/>
              </w:rPr>
              <w:t>nutzt</w:t>
            </w:r>
            <w:r w:rsidR="00C37B16">
              <w:rPr>
                <w:lang w:val="de-DE"/>
              </w:rPr>
              <w:t>e</w:t>
            </w:r>
            <w:r w:rsidR="00A66913">
              <w:rPr>
                <w:lang w:val="de-DE"/>
              </w:rPr>
              <w:t xml:space="preserve"> den Spectera Mode Planner von </w:t>
            </w:r>
            <w:r w:rsidR="00A66913" w:rsidRPr="00F6504F">
              <w:rPr>
                <w:lang w:val="de-DE"/>
              </w:rPr>
              <w:t>SoundBase</w:t>
            </w:r>
            <w:r w:rsidR="00A66913">
              <w:rPr>
                <w:lang w:val="de-DE"/>
              </w:rPr>
              <w:t>, um sich die noch verfügbare Kapazität anzeigen zu lassen</w:t>
            </w:r>
          </w:p>
        </w:tc>
        <w:tc>
          <w:tcPr>
            <w:tcW w:w="6177" w:type="dxa"/>
          </w:tcPr>
          <w:p w14:paraId="1A72B47F" w14:textId="72FC13E6" w:rsidR="00065B70" w:rsidRDefault="00065B70" w:rsidP="00065B70">
            <w:pPr>
              <w:pStyle w:val="Beschriftung"/>
              <w:rPr>
                <w:lang w:val="de-DE"/>
              </w:rPr>
            </w:pPr>
            <w:r>
              <w:rPr>
                <w:noProof/>
                <w:lang w:val="de-DE"/>
              </w:rPr>
              <w:drawing>
                <wp:inline distT="0" distB="0" distL="0" distR="0" wp14:anchorId="4B944B0D" wp14:editId="5A44C9E1">
                  <wp:extent cx="3854118" cy="2568271"/>
                  <wp:effectExtent l="0" t="0" r="0" b="3810"/>
                  <wp:docPr id="18562456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45645" name="Grafik 1856245645"/>
                          <pic:cNvPicPr/>
                        </pic:nvPicPr>
                        <pic:blipFill>
                          <a:blip r:embed="rId18" cstate="print">
                            <a:extLst>
                              <a:ext uri="{28A0092B-C50C-407E-A947-70E740481C1C}">
                                <a14:useLocalDpi xmlns:a14="http://schemas.microsoft.com/office/drawing/2010/main"/>
                              </a:ext>
                            </a:extLst>
                          </a:blip>
                          <a:stretch>
                            <a:fillRect/>
                          </a:stretch>
                        </pic:blipFill>
                        <pic:spPr>
                          <a:xfrm>
                            <a:off x="0" y="0"/>
                            <a:ext cx="3859940" cy="2572150"/>
                          </a:xfrm>
                          <a:prstGeom prst="rect">
                            <a:avLst/>
                          </a:prstGeom>
                        </pic:spPr>
                      </pic:pic>
                    </a:graphicData>
                  </a:graphic>
                </wp:inline>
              </w:drawing>
            </w:r>
          </w:p>
        </w:tc>
      </w:tr>
    </w:tbl>
    <w:p w14:paraId="39BD38BC" w14:textId="77777777" w:rsidR="00065B70" w:rsidRDefault="00065B70" w:rsidP="00B073A3">
      <w:pPr>
        <w:rPr>
          <w:lang w:val="de-DE"/>
        </w:rPr>
      </w:pPr>
    </w:p>
    <w:p w14:paraId="4E89347D" w14:textId="5EBB861D" w:rsidR="00B073A3" w:rsidRPr="00D52CFF" w:rsidRDefault="00B073A3" w:rsidP="00B073A3">
      <w:pPr>
        <w:rPr>
          <w:lang w:val="de-DE"/>
        </w:rPr>
      </w:pPr>
      <w:r w:rsidRPr="00114E29">
        <w:rPr>
          <w:lang w:val="de-DE"/>
        </w:rPr>
        <w:t>Khan bringt einen der Vorzüge von Spectera auf den Punkt: „Bei</w:t>
      </w:r>
      <w:r w:rsidR="00114E29" w:rsidRPr="00114E29">
        <w:rPr>
          <w:lang w:val="de-DE"/>
        </w:rPr>
        <w:t xml:space="preserve"> </w:t>
      </w:r>
      <w:r w:rsidRPr="00114E29">
        <w:rPr>
          <w:lang w:val="de-DE"/>
        </w:rPr>
        <w:t>Spectera kann ich in einem einz</w:t>
      </w:r>
      <w:r w:rsidR="00C37B16">
        <w:rPr>
          <w:lang w:val="de-DE"/>
        </w:rPr>
        <w:t>igen</w:t>
      </w:r>
      <w:r w:rsidRPr="00114E29">
        <w:rPr>
          <w:lang w:val="de-DE"/>
        </w:rPr>
        <w:t xml:space="preserve"> Fernsehkanal</w:t>
      </w:r>
      <w:r w:rsidR="00FC68A0">
        <w:rPr>
          <w:lang w:val="de-DE"/>
        </w:rPr>
        <w:t xml:space="preserve"> von 8 </w:t>
      </w:r>
      <w:r w:rsidR="00FC68A0" w:rsidRPr="00D52CFF">
        <w:rPr>
          <w:lang w:val="de-DE"/>
        </w:rPr>
        <w:t xml:space="preserve">Megahertz </w:t>
      </w:r>
      <w:r w:rsidR="00FC68A0">
        <w:rPr>
          <w:lang w:val="de-DE"/>
        </w:rPr>
        <w:t xml:space="preserve">Breite </w:t>
      </w:r>
      <w:r w:rsidRPr="00114E29">
        <w:rPr>
          <w:lang w:val="de-DE"/>
        </w:rPr>
        <w:t xml:space="preserve">16 stereophone In-Ear-Strecken unterbringen. </w:t>
      </w:r>
      <w:r w:rsidRPr="00D52CFF">
        <w:rPr>
          <w:lang w:val="de-DE"/>
        </w:rPr>
        <w:t xml:space="preserve">Das wäre bei analogen Drahtlossystemen absolut undenkbar. Ich muss auch keine Interferenzen mehr berechnen. Probehalber habe ich Spectera bei einem Soundcheck einfach einmal auf einen TV-Kanal gesetzt, den ich normalerweise nicht nutzen würde, da dort Interferenzen von unseren analogen IEM-Drahtlossystemen zu erwarten waren. Es gab dann zwar eine ‚High </w:t>
      </w:r>
      <w:proofErr w:type="spellStart"/>
      <w:r w:rsidRPr="00D52CFF">
        <w:rPr>
          <w:lang w:val="de-DE"/>
        </w:rPr>
        <w:t>Interference</w:t>
      </w:r>
      <w:proofErr w:type="spellEnd"/>
      <w:r w:rsidRPr="00D52CFF">
        <w:rPr>
          <w:lang w:val="de-DE"/>
        </w:rPr>
        <w:t>‘-Meldung, aber funktioniert hat das Ganze trotzdem, und zwar ohne nennenswerte Beeinträchtigungen.“</w:t>
      </w:r>
    </w:p>
    <w:p w14:paraId="096F3B87" w14:textId="77777777" w:rsidR="00FC68A0" w:rsidRDefault="00FC68A0" w:rsidP="00B073A3">
      <w:pPr>
        <w:rPr>
          <w:lang w:val="de-DE"/>
        </w:rPr>
      </w:pPr>
    </w:p>
    <w:p w14:paraId="1A6BAF11" w14:textId="77777777" w:rsidR="00C86C86" w:rsidRPr="00D52CFF" w:rsidRDefault="00C86C86" w:rsidP="00C86C86">
      <w:pPr>
        <w:rPr>
          <w:b/>
          <w:bCs/>
          <w:lang w:val="de-DE"/>
        </w:rPr>
      </w:pPr>
      <w:r w:rsidRPr="00D52CFF">
        <w:rPr>
          <w:b/>
          <w:bCs/>
          <w:lang w:val="de-DE"/>
        </w:rPr>
        <w:t>Alle auf einen Streich!</w:t>
      </w:r>
    </w:p>
    <w:p w14:paraId="3027EAEE" w14:textId="77777777" w:rsidR="00C86C86" w:rsidRDefault="00C86C86" w:rsidP="00C86C86">
      <w:pPr>
        <w:rPr>
          <w:lang w:val="de-DE"/>
        </w:rPr>
      </w:pPr>
      <w:r w:rsidRPr="00114E29">
        <w:rPr>
          <w:lang w:val="de-DE"/>
        </w:rPr>
        <w:t>Dass sich mit dem Sennheiser Spectera System die Wireless-Technik bei großen Produktionen deutlich schneller als üblich an den Start bringen lässt, bestätigt Khan ohne Zögern: „</w:t>
      </w:r>
      <w:r>
        <w:rPr>
          <w:lang w:val="de-DE"/>
        </w:rPr>
        <w:t>Ü</w:t>
      </w:r>
      <w:r w:rsidRPr="00114E29">
        <w:rPr>
          <w:lang w:val="de-DE"/>
        </w:rPr>
        <w:t xml:space="preserve">ber </w:t>
      </w:r>
      <w:r>
        <w:rPr>
          <w:lang w:val="de-DE"/>
        </w:rPr>
        <w:t>den</w:t>
      </w:r>
      <w:r w:rsidRPr="00114E29">
        <w:rPr>
          <w:lang w:val="de-DE"/>
        </w:rPr>
        <w:t xml:space="preserve"> Träger </w:t>
      </w:r>
      <w:r>
        <w:rPr>
          <w:lang w:val="de-DE"/>
        </w:rPr>
        <w:t xml:space="preserve">werden ja </w:t>
      </w:r>
      <w:r w:rsidRPr="00114E29">
        <w:rPr>
          <w:lang w:val="de-DE"/>
        </w:rPr>
        <w:t>nicht nur Audiosignale, sondern auch Daten übermittelt</w:t>
      </w:r>
      <w:r>
        <w:rPr>
          <w:lang w:val="de-DE"/>
        </w:rPr>
        <w:t>, und Spectera organisiert die Übertragung selbst. W</w:t>
      </w:r>
      <w:r w:rsidRPr="003778BA">
        <w:rPr>
          <w:lang w:val="de-DE"/>
        </w:rPr>
        <w:t xml:space="preserve">enn tatsächlich einmal unerwartet ernsthafte Probleme auftreten sollten, könnte man mit entsprechender Kommunikation gegenüber den Künstlern </w:t>
      </w:r>
      <w:r>
        <w:rPr>
          <w:lang w:val="de-DE"/>
        </w:rPr>
        <w:t xml:space="preserve">das System in kürzester Zeit auf einen neuen TV-Kanal stellen. </w:t>
      </w:r>
      <w:r w:rsidRPr="003778BA">
        <w:rPr>
          <w:lang w:val="de-DE"/>
        </w:rPr>
        <w:t xml:space="preserve">Generell finde ich es großartig, dass man bei einem Wechsel des Übertragungsblocks nicht mehr alle Beltpacks einsammeln und einzeln neu synchronisieren muss. </w:t>
      </w:r>
      <w:r w:rsidRPr="00D52CFF">
        <w:rPr>
          <w:lang w:val="de-DE"/>
        </w:rPr>
        <w:t>Auch systemübergreifend funktioniert die Frequenz</w:t>
      </w:r>
      <w:r>
        <w:rPr>
          <w:lang w:val="de-DE"/>
        </w:rPr>
        <w:softHyphen/>
      </w:r>
      <w:r w:rsidRPr="00D52CFF">
        <w:rPr>
          <w:lang w:val="de-DE"/>
        </w:rPr>
        <w:t>koordination schneller, weil bei Spectera alles in einem einzelnen Block untergebracht wird.“</w:t>
      </w:r>
    </w:p>
    <w:p w14:paraId="0E42EA38" w14:textId="77777777" w:rsidR="003567A2" w:rsidRPr="00D52CFF" w:rsidRDefault="003567A2" w:rsidP="00C86C86">
      <w:pPr>
        <w:rPr>
          <w:lang w:val="de-DE"/>
        </w:rPr>
      </w:pPr>
    </w:p>
    <w:p w14:paraId="58A54206" w14:textId="77777777" w:rsidR="003567A2" w:rsidRPr="00D52CFF" w:rsidRDefault="003567A2" w:rsidP="003567A2">
      <w:pPr>
        <w:rPr>
          <w:b/>
          <w:bCs/>
          <w:lang w:val="de-DE"/>
        </w:rPr>
      </w:pPr>
      <w:r w:rsidRPr="00D52CFF">
        <w:rPr>
          <w:b/>
          <w:bCs/>
          <w:lang w:val="de-DE"/>
        </w:rPr>
        <w:t>Antennenanbindung über C</w:t>
      </w:r>
      <w:r>
        <w:rPr>
          <w:b/>
          <w:bCs/>
          <w:lang w:val="de-DE"/>
        </w:rPr>
        <w:t>AT</w:t>
      </w:r>
      <w:r w:rsidRPr="00D52CFF">
        <w:rPr>
          <w:b/>
          <w:bCs/>
          <w:lang w:val="de-DE"/>
        </w:rPr>
        <w:t>-Kabel</w:t>
      </w:r>
    </w:p>
    <w:p w14:paraId="56E2CD6D" w14:textId="77777777" w:rsidR="003567A2" w:rsidRPr="00D52CFF" w:rsidRDefault="003567A2" w:rsidP="003567A2">
      <w:pPr>
        <w:rPr>
          <w:lang w:val="de-DE"/>
        </w:rPr>
      </w:pPr>
      <w:r w:rsidRPr="00D52CFF">
        <w:rPr>
          <w:lang w:val="de-DE"/>
        </w:rPr>
        <w:t xml:space="preserve">Bei den Dortmunder Konzerten </w:t>
      </w:r>
      <w:proofErr w:type="gramStart"/>
      <w:r>
        <w:rPr>
          <w:lang w:val="de-DE"/>
        </w:rPr>
        <w:t>waren</w:t>
      </w:r>
      <w:proofErr w:type="gramEnd"/>
      <w:r w:rsidRPr="00D52CFF">
        <w:rPr>
          <w:lang w:val="de-DE"/>
        </w:rPr>
        <w:t xml:space="preserve"> die zum Spectera System gehörenden DAD-Antennen an eher ungewöhnlichen Positionen installiert. Eine der beiden Antennen war mithilfe eines Magic Arms an einem sieben Meter langen C</w:t>
      </w:r>
      <w:r>
        <w:rPr>
          <w:lang w:val="de-DE"/>
        </w:rPr>
        <w:t>AT</w:t>
      </w:r>
      <w:r w:rsidRPr="00D52CFF">
        <w:rPr>
          <w:lang w:val="de-DE"/>
        </w:rPr>
        <w:t xml:space="preserve">-Kabel </w:t>
      </w:r>
      <w:r>
        <w:rPr>
          <w:lang w:val="de-DE"/>
        </w:rPr>
        <w:t xml:space="preserve">nah am HF-Platz </w:t>
      </w:r>
      <w:r w:rsidRPr="00D52CFF">
        <w:rPr>
          <w:lang w:val="de-DE"/>
        </w:rPr>
        <w:t>angebracht. Sie war nach oben ausgerichtet und befand sich knapp auf Höhe der Bühnenkante, um die Sicht aus dem Publikumsbereich nicht zu beeinträchtigen. Die zweite DAD-Antenne war am FOH-Platz aufgestellt und über ein 100 Meter langes C</w:t>
      </w:r>
      <w:r>
        <w:rPr>
          <w:lang w:val="de-DE"/>
        </w:rPr>
        <w:t>AT</w:t>
      </w:r>
      <w:r w:rsidRPr="00D52CFF">
        <w:rPr>
          <w:lang w:val="de-DE"/>
        </w:rPr>
        <w:t xml:space="preserve">-Kabel mit der Spectera Base Station verbunden. Sie befand sich ebenfalls in Kopfhöhe, was jedoch nur </w:t>
      </w:r>
      <w:proofErr w:type="gramStart"/>
      <w:r w:rsidRPr="00D52CFF">
        <w:rPr>
          <w:lang w:val="de-DE"/>
        </w:rPr>
        <w:t>eine vergleichsweise</w:t>
      </w:r>
      <w:proofErr w:type="gramEnd"/>
      <w:r w:rsidRPr="00D52CFF">
        <w:rPr>
          <w:lang w:val="de-DE"/>
        </w:rPr>
        <w:t xml:space="preserve"> geringe Signaldämpfung hervorrief, die sich in einem absolut akzeptablen Rahmen bewegte.</w:t>
      </w:r>
    </w:p>
    <w:p w14:paraId="55EFA1FE" w14:textId="77777777" w:rsidR="003567A2" w:rsidRDefault="003567A2" w:rsidP="003567A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21"/>
        <w:gridCol w:w="6049"/>
      </w:tblGrid>
      <w:tr w:rsidR="003567A2" w14:paraId="644E2FE5" w14:textId="77777777" w:rsidTr="003567A2">
        <w:tc>
          <w:tcPr>
            <w:tcW w:w="1821" w:type="dxa"/>
          </w:tcPr>
          <w:p w14:paraId="05D611EB" w14:textId="77777777" w:rsidR="003567A2" w:rsidRDefault="003567A2" w:rsidP="00325DF6">
            <w:pPr>
              <w:pStyle w:val="Beschriftung"/>
              <w:rPr>
                <w:lang w:val="de-DE"/>
              </w:rPr>
            </w:pPr>
            <w:r w:rsidRPr="002368AC">
              <w:rPr>
                <w:lang w:val="de-DE"/>
              </w:rPr>
              <w:t>Die Spectera DAD Antennen werden über CAT-Kabel angeschlossen</w:t>
            </w:r>
          </w:p>
        </w:tc>
        <w:tc>
          <w:tcPr>
            <w:tcW w:w="6049" w:type="dxa"/>
          </w:tcPr>
          <w:p w14:paraId="007A063E" w14:textId="77777777" w:rsidR="003567A2" w:rsidRDefault="003567A2" w:rsidP="00325DF6">
            <w:pPr>
              <w:pStyle w:val="Beschriftung"/>
              <w:rPr>
                <w:lang w:val="de-DE"/>
              </w:rPr>
            </w:pPr>
            <w:r>
              <w:rPr>
                <w:noProof/>
                <w:lang w:val="de-DE"/>
              </w:rPr>
              <w:drawing>
                <wp:inline distT="0" distB="0" distL="0" distR="0" wp14:anchorId="269046F3" wp14:editId="61499B49">
                  <wp:extent cx="3765343" cy="2509114"/>
                  <wp:effectExtent l="0" t="0" r="6985" b="5715"/>
                  <wp:docPr id="1890908214" name="Grafik 6" descr="Ein Bild, das Elektronik, Im Haus, Musik,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08214" name="Grafik 6" descr="Ein Bild, das Elektronik, Im Haus, Musik, Mikrofon enthält.&#10;&#10;KI-generierte Inhalte können fehlerhaft sein."/>
                          <pic:cNvPicPr/>
                        </pic:nvPicPr>
                        <pic:blipFill>
                          <a:blip r:embed="rId19" cstate="print">
                            <a:extLst>
                              <a:ext uri="{28A0092B-C50C-407E-A947-70E740481C1C}">
                                <a14:useLocalDpi xmlns:a14="http://schemas.microsoft.com/office/drawing/2010/main"/>
                              </a:ext>
                            </a:extLst>
                          </a:blip>
                          <a:stretch>
                            <a:fillRect/>
                          </a:stretch>
                        </pic:blipFill>
                        <pic:spPr>
                          <a:xfrm>
                            <a:off x="0" y="0"/>
                            <a:ext cx="3786613" cy="2523288"/>
                          </a:xfrm>
                          <a:prstGeom prst="rect">
                            <a:avLst/>
                          </a:prstGeom>
                        </pic:spPr>
                      </pic:pic>
                    </a:graphicData>
                  </a:graphic>
                </wp:inline>
              </w:drawing>
            </w:r>
          </w:p>
        </w:tc>
      </w:tr>
    </w:tbl>
    <w:p w14:paraId="2E0AF46A" w14:textId="77777777" w:rsidR="003567A2" w:rsidRDefault="003567A2" w:rsidP="00C86C86">
      <w:pPr>
        <w:rPr>
          <w:lang w:val="de-DE"/>
        </w:rPr>
      </w:pPr>
    </w:p>
    <w:p w14:paraId="460D8F20" w14:textId="5CF3E21D" w:rsidR="00B073A3" w:rsidRPr="00D52CFF" w:rsidRDefault="00B073A3" w:rsidP="00B073A3">
      <w:pPr>
        <w:rPr>
          <w:lang w:val="de-DE"/>
        </w:rPr>
      </w:pPr>
      <w:r w:rsidRPr="00D52CFF">
        <w:rPr>
          <w:lang w:val="de-DE"/>
        </w:rPr>
        <w:t xml:space="preserve">„Die Übertragung ist ziemlich robust“, stellt Khan zufrieden fest. „Ich bin </w:t>
      </w:r>
      <w:proofErr w:type="gramStart"/>
      <w:r w:rsidRPr="00D52CFF">
        <w:rPr>
          <w:lang w:val="de-DE"/>
        </w:rPr>
        <w:t>total froh</w:t>
      </w:r>
      <w:proofErr w:type="gramEnd"/>
      <w:r w:rsidRPr="00D52CFF">
        <w:rPr>
          <w:lang w:val="de-DE"/>
        </w:rPr>
        <w:t xml:space="preserve">, dass ich bei Spectera keine ‚Gartenschläuche‘ mehr zu den Antennen verlegen muss! Ich freue mich jetzt schon auf die nächste Produktion mit einer B-Stage, denn dank der </w:t>
      </w:r>
      <w:r w:rsidR="00065B70">
        <w:rPr>
          <w:lang w:val="de-DE"/>
        </w:rPr>
        <w:t>CAT</w:t>
      </w:r>
      <w:r w:rsidRPr="00D52CFF">
        <w:rPr>
          <w:lang w:val="de-DE"/>
        </w:rPr>
        <w:t xml:space="preserve">-Verkabelung werden sich die dort platzierten Antennen ganz einfach anschließen lassen und mit den SEK-Bodypacks kommunizieren. Wenn wir bei ‚mittendrin – akustisch‘ Spectera schon für sämtliche Signale einsetzen würden, hätte ich einfach zwei DAD-Antennen am </w:t>
      </w:r>
      <w:proofErr w:type="spellStart"/>
      <w:r w:rsidRPr="00D52CFF">
        <w:rPr>
          <w:lang w:val="de-DE"/>
        </w:rPr>
        <w:t>Rig</w:t>
      </w:r>
      <w:proofErr w:type="spellEnd"/>
      <w:r w:rsidRPr="00D52CFF">
        <w:rPr>
          <w:lang w:val="de-DE"/>
        </w:rPr>
        <w:t xml:space="preserve"> unter dem Dach angebracht und sie mit zwei 100 Meter langen Ethernet-Kabeln an die Base Station angeschlossen. Eine </w:t>
      </w:r>
      <w:proofErr w:type="spellStart"/>
      <w:r w:rsidRPr="00D52CFF">
        <w:rPr>
          <w:lang w:val="de-DE"/>
        </w:rPr>
        <w:t>Safety</w:t>
      </w:r>
      <w:proofErr w:type="spellEnd"/>
      <w:r w:rsidRPr="00D52CFF">
        <w:rPr>
          <w:lang w:val="de-DE"/>
        </w:rPr>
        <w:t>-Öse ist an den DAD-Antennen ja ohnehin vorhanden – ein nützliches Detail. Insgesamt ist das Spectera System wirklich ‚Next Level‘! Man merkt, dass sich Sennheiser intensiv Gedanken über die Zukunft der Drahtlostechnik gemacht hat. Herausgekommen ist mit dem Spectera System eine echte Innovation.“</w:t>
      </w:r>
    </w:p>
    <w:p w14:paraId="601D80DE" w14:textId="77777777" w:rsidR="003778BA" w:rsidRDefault="003778BA" w:rsidP="00B073A3">
      <w:pPr>
        <w:rPr>
          <w:lang w:val="de-DE"/>
        </w:rPr>
      </w:pPr>
    </w:p>
    <w:p w14:paraId="11388D01" w14:textId="77777777" w:rsidR="00B073A3" w:rsidRPr="00D52CFF" w:rsidRDefault="00B073A3" w:rsidP="00B073A3">
      <w:pPr>
        <w:rPr>
          <w:b/>
          <w:bCs/>
          <w:lang w:val="de-DE"/>
        </w:rPr>
      </w:pPr>
      <w:r w:rsidRPr="00D52CFF">
        <w:rPr>
          <w:b/>
          <w:bCs/>
          <w:lang w:val="de-DE"/>
        </w:rPr>
        <w:lastRenderedPageBreak/>
        <w:t>SEK-Bodypacks im praktischen Einsatz</w:t>
      </w:r>
    </w:p>
    <w:p w14:paraId="418612B0" w14:textId="133650F3" w:rsidR="00B073A3" w:rsidRPr="00D52CFF" w:rsidRDefault="00B073A3" w:rsidP="00B073A3">
      <w:pPr>
        <w:rPr>
          <w:lang w:val="de-DE"/>
        </w:rPr>
      </w:pPr>
      <w:r w:rsidRPr="00D52CFF">
        <w:rPr>
          <w:lang w:val="de-DE"/>
        </w:rPr>
        <w:t xml:space="preserve">Verlässt ein Beltpack den von den Antennen abgedeckten </w:t>
      </w:r>
      <w:r w:rsidR="00C37B16">
        <w:rPr>
          <w:lang w:val="de-DE"/>
        </w:rPr>
        <w:t>B</w:t>
      </w:r>
      <w:r w:rsidRPr="00D52CFF">
        <w:rPr>
          <w:lang w:val="de-DE"/>
        </w:rPr>
        <w:t>ereich, kommt es im Unterschied zu analogen Funkstrecken nicht zu einer graduellen Verschlechterung des Signals, sondern die Verbindung wird ohne Störgeräusche getrennt. „Wir haben auch ausprobiert, was passiert, wenn man im laufenden Betrieb ein Akkupack entnimmt“, berichtet Khan. „Bei manchen Funksystemen führt das zu einem recht lauten Knack, doch bei Spectera bleibt es vollkommen still – selbst dann, wenn anschließend ein neuer Akku eingesetzt wird.“</w:t>
      </w:r>
    </w:p>
    <w:p w14:paraId="157BEADD" w14:textId="77777777" w:rsidR="003778BA" w:rsidRPr="00D52CFF" w:rsidRDefault="003778BA" w:rsidP="00B073A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2"/>
        <w:gridCol w:w="5538"/>
      </w:tblGrid>
      <w:tr w:rsidR="00065B70" w14:paraId="2B32960A" w14:textId="77777777" w:rsidTr="002368AC">
        <w:tc>
          <w:tcPr>
            <w:tcW w:w="3114" w:type="dxa"/>
          </w:tcPr>
          <w:p w14:paraId="04C5DF33" w14:textId="2C00471E" w:rsidR="00065B70" w:rsidRPr="000C1984" w:rsidRDefault="00065B70" w:rsidP="00065B70">
            <w:pPr>
              <w:pStyle w:val="Beschriftung"/>
              <w:rPr>
                <w:lang w:val="en-US"/>
              </w:rPr>
            </w:pPr>
            <w:proofErr w:type="spellStart"/>
            <w:r w:rsidRPr="000C1984">
              <w:rPr>
                <w:lang w:val="en-US"/>
              </w:rPr>
              <w:t>Spectera</w:t>
            </w:r>
            <w:proofErr w:type="spellEnd"/>
            <w:r w:rsidRPr="000C1984">
              <w:rPr>
                <w:lang w:val="en-US"/>
              </w:rPr>
              <w:t xml:space="preserve"> Base Station </w:t>
            </w:r>
            <w:r w:rsidR="00C37B16" w:rsidRPr="000C1984">
              <w:rPr>
                <w:lang w:val="en-US"/>
              </w:rPr>
              <w:t>(</w:t>
            </w:r>
            <w:proofErr w:type="spellStart"/>
            <w:r w:rsidR="00C37B16" w:rsidRPr="000C1984">
              <w:rPr>
                <w:lang w:val="en-US"/>
              </w:rPr>
              <w:t>unten</w:t>
            </w:r>
            <w:proofErr w:type="spellEnd"/>
            <w:r w:rsidR="00C37B16" w:rsidRPr="000C1984">
              <w:rPr>
                <w:lang w:val="en-US"/>
              </w:rPr>
              <w:t xml:space="preserve">) </w:t>
            </w:r>
            <w:proofErr w:type="spellStart"/>
            <w:r w:rsidRPr="000C1984">
              <w:rPr>
                <w:lang w:val="en-US"/>
              </w:rPr>
              <w:t>mit</w:t>
            </w:r>
            <w:proofErr w:type="spellEnd"/>
            <w:r w:rsidRPr="000C1984">
              <w:rPr>
                <w:lang w:val="en-US"/>
              </w:rPr>
              <w:t xml:space="preserve"> </w:t>
            </w:r>
            <w:proofErr w:type="spellStart"/>
            <w:r w:rsidRPr="000C1984">
              <w:rPr>
                <w:lang w:val="en-US"/>
              </w:rPr>
              <w:t>Ladestation</w:t>
            </w:r>
            <w:proofErr w:type="spellEnd"/>
            <w:r w:rsidRPr="000C1984">
              <w:rPr>
                <w:lang w:val="en-US"/>
              </w:rPr>
              <w:t xml:space="preserve"> </w:t>
            </w:r>
            <w:r w:rsidR="00C00790" w:rsidRPr="000C1984">
              <w:rPr>
                <w:lang w:val="en-US"/>
              </w:rPr>
              <w:t xml:space="preserve">L </w:t>
            </w:r>
            <w:r w:rsidRPr="000C1984">
              <w:rPr>
                <w:lang w:val="en-US"/>
              </w:rPr>
              <w:t>6000</w:t>
            </w:r>
          </w:p>
        </w:tc>
        <w:tc>
          <w:tcPr>
            <w:tcW w:w="4756" w:type="dxa"/>
          </w:tcPr>
          <w:p w14:paraId="36105250" w14:textId="257E2AAB" w:rsidR="00065B70" w:rsidRDefault="002368AC" w:rsidP="00065B70">
            <w:pPr>
              <w:pStyle w:val="Beschriftung"/>
              <w:rPr>
                <w:lang w:val="de-DE"/>
              </w:rPr>
            </w:pPr>
            <w:r>
              <w:rPr>
                <w:noProof/>
                <w:lang w:val="de-DE"/>
              </w:rPr>
              <w:drawing>
                <wp:inline distT="0" distB="0" distL="0" distR="0" wp14:anchorId="7437B943" wp14:editId="23D1A9FD">
                  <wp:extent cx="3440447" cy="2292613"/>
                  <wp:effectExtent l="0" t="0" r="7620" b="0"/>
                  <wp:docPr id="2034870111" name="Grafik 2" descr="Ein Bild, das Elektronik, Maschine, Armaturenbret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70111" name="Grafik 2" descr="Ein Bild, das Elektronik, Maschine, Armaturenbrett, Elektronisches Gerät enthält.&#10;&#10;KI-generierte Inhalte können fehlerhaft sein."/>
                          <pic:cNvPicPr/>
                        </pic:nvPicPr>
                        <pic:blipFill>
                          <a:blip r:embed="rId20" cstate="print">
                            <a:extLst>
                              <a:ext uri="{28A0092B-C50C-407E-A947-70E740481C1C}">
                                <a14:useLocalDpi xmlns:a14="http://schemas.microsoft.com/office/drawing/2010/main"/>
                              </a:ext>
                            </a:extLst>
                          </a:blip>
                          <a:stretch>
                            <a:fillRect/>
                          </a:stretch>
                        </pic:blipFill>
                        <pic:spPr>
                          <a:xfrm>
                            <a:off x="0" y="0"/>
                            <a:ext cx="3459027" cy="2304994"/>
                          </a:xfrm>
                          <a:prstGeom prst="rect">
                            <a:avLst/>
                          </a:prstGeom>
                        </pic:spPr>
                      </pic:pic>
                    </a:graphicData>
                  </a:graphic>
                </wp:inline>
              </w:drawing>
            </w:r>
          </w:p>
        </w:tc>
      </w:tr>
    </w:tbl>
    <w:p w14:paraId="30F90992" w14:textId="77777777" w:rsidR="00065B70" w:rsidRDefault="00065B70" w:rsidP="00B073A3">
      <w:pPr>
        <w:rPr>
          <w:lang w:val="de-DE"/>
        </w:rPr>
      </w:pPr>
    </w:p>
    <w:p w14:paraId="24AC980F" w14:textId="4C15F2A8" w:rsidR="00A66913" w:rsidRPr="00316B1E" w:rsidRDefault="00A66913" w:rsidP="00A66913">
      <w:pPr>
        <w:rPr>
          <w:lang w:val="de-DE"/>
        </w:rPr>
      </w:pPr>
      <w:r w:rsidRPr="00D52CFF">
        <w:rPr>
          <w:lang w:val="de-DE"/>
        </w:rPr>
        <w:t>Die Betriebsdauer eines Sennheiser Lithium-Ionen-Akkupacks BA 70 beträgt bis zu sieben Stunden. Die tatsächlich mögliche Nutzungsdauer hängt vom gewählten Audio</w:t>
      </w:r>
      <w:r w:rsidR="00C00790">
        <w:rPr>
          <w:lang w:val="de-DE"/>
        </w:rPr>
        <w:t xml:space="preserve"> </w:t>
      </w:r>
      <w:r w:rsidRPr="00D52CFF">
        <w:rPr>
          <w:lang w:val="de-DE"/>
        </w:rPr>
        <w:t>Link</w:t>
      </w:r>
      <w:r w:rsidR="00C00790">
        <w:rPr>
          <w:lang w:val="de-DE"/>
        </w:rPr>
        <w:t xml:space="preserve"> </w:t>
      </w:r>
      <w:r w:rsidRPr="00D52CFF">
        <w:rPr>
          <w:lang w:val="de-DE"/>
        </w:rPr>
        <w:t>Mod</w:t>
      </w:r>
      <w:r w:rsidR="00C00790">
        <w:rPr>
          <w:lang w:val="de-DE"/>
        </w:rPr>
        <w:t>e</w:t>
      </w:r>
      <w:r w:rsidRPr="00D52CFF">
        <w:rPr>
          <w:lang w:val="de-DE"/>
        </w:rPr>
        <w:t xml:space="preserve"> ab und wird auch durch die Verwendung als Sender und/oder Empfänger sowie die Abhörlautstärke beeinflusst. Im Fall von Trompeter Tobias Weidinger wurde </w:t>
      </w:r>
      <w:r w:rsidR="00C00790">
        <w:rPr>
          <w:lang w:val="de-DE"/>
        </w:rPr>
        <w:t xml:space="preserve">für das </w:t>
      </w:r>
      <w:r w:rsidRPr="00D52CFF">
        <w:rPr>
          <w:lang w:val="de-DE"/>
        </w:rPr>
        <w:t>Neumann MCM-System außerdem Phantom</w:t>
      </w:r>
      <w:r w:rsidR="00C00790">
        <w:rPr>
          <w:lang w:val="de-DE"/>
        </w:rPr>
        <w:t>speisung</w:t>
      </w:r>
      <w:r w:rsidRPr="00D52CFF">
        <w:rPr>
          <w:lang w:val="de-DE"/>
        </w:rPr>
        <w:t xml:space="preserve"> benötigt – dennoch ließen sich die rund dreistündigen Shows von Herbert Grönemeyer problemlos ohne Tausch des Akkupacks bestreiten. </w:t>
      </w:r>
      <w:r w:rsidRPr="00316B1E">
        <w:rPr>
          <w:lang w:val="de-DE"/>
        </w:rPr>
        <w:t xml:space="preserve">Die BA 70 wurden in zwei Sennheiser </w:t>
      </w:r>
      <w:r w:rsidR="00C00790" w:rsidRPr="00316B1E">
        <w:rPr>
          <w:lang w:val="de-DE"/>
        </w:rPr>
        <w:t xml:space="preserve">Ladestationen </w:t>
      </w:r>
      <w:r w:rsidRPr="00316B1E">
        <w:rPr>
          <w:lang w:val="de-DE"/>
        </w:rPr>
        <w:t>L 6000 aufgeladen.</w:t>
      </w:r>
    </w:p>
    <w:p w14:paraId="0C523F62" w14:textId="77777777" w:rsidR="00A66913" w:rsidRDefault="00A66913" w:rsidP="00A66913">
      <w:pPr>
        <w:rPr>
          <w:lang w:val="de-DE"/>
        </w:rPr>
      </w:pPr>
    </w:p>
    <w:p w14:paraId="383DB8BD" w14:textId="77777777" w:rsidR="00B46150" w:rsidRPr="00316B1E" w:rsidRDefault="00B46150" w:rsidP="00B46150">
      <w:pPr>
        <w:rPr>
          <w:b/>
          <w:bCs/>
          <w:lang w:val="de-DE"/>
        </w:rPr>
      </w:pPr>
      <w:r w:rsidRPr="00316B1E">
        <w:rPr>
          <w:b/>
          <w:bCs/>
          <w:lang w:val="de-DE"/>
        </w:rPr>
        <w:t>Quantensprung</w:t>
      </w:r>
    </w:p>
    <w:p w14:paraId="32E4F61D" w14:textId="77777777" w:rsidR="00B46150" w:rsidRDefault="00B46150" w:rsidP="00B46150">
      <w:pPr>
        <w:rPr>
          <w:lang w:val="de-DE"/>
        </w:rPr>
      </w:pPr>
      <w:r w:rsidRPr="00316B1E">
        <w:rPr>
          <w:lang w:val="de-DE"/>
        </w:rPr>
        <w:t xml:space="preserve">Sennheiser Relations Manager Thomas Holz: „Ich halte es für eine sehr gute Idee, die Tourproben, Soundchecks und letztlich auch die Shows als eine Art Live-Test für Spectera zu nutzen. </w:t>
      </w:r>
      <w:r w:rsidRPr="00D52CFF">
        <w:rPr>
          <w:lang w:val="de-DE"/>
        </w:rPr>
        <w:t xml:space="preserve">Selbstverständlich freue ich mich sehr, dass sich Wireless-Spezialist Tom Khan und auch andere Verantwortliche bereit erklärt haben, einen solchen Probelauf im Rahmen von ‚mittendrin – akustisch‘ zu ermöglichen. </w:t>
      </w:r>
      <w:r w:rsidRPr="003A0925">
        <w:rPr>
          <w:lang w:val="de-DE"/>
        </w:rPr>
        <w:t xml:space="preserve">Das ist sicher auch ein Beleg für das über viele Jahre hinweg gewachsene Vertrauen. </w:t>
      </w:r>
      <w:r w:rsidRPr="00D52CFF">
        <w:rPr>
          <w:lang w:val="de-DE"/>
        </w:rPr>
        <w:t xml:space="preserve">Es ist ja durchaus nicht üblich, dass sich die Crew angesichts </w:t>
      </w:r>
      <w:r w:rsidRPr="00D52CFF">
        <w:rPr>
          <w:lang w:val="de-DE"/>
        </w:rPr>
        <w:lastRenderedPageBreak/>
        <w:t>der Herausforderungen einer derart großen Produktion die Zeit nimmt, um sich mit den Möglichkeiten eines neuen Produkts unter Live-Gegebenheiten auseinanderzusetzen.“</w:t>
      </w:r>
    </w:p>
    <w:p w14:paraId="236BEC7B" w14:textId="77777777" w:rsidR="003567A2" w:rsidRPr="00D52CFF" w:rsidRDefault="003567A2" w:rsidP="00B4615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8"/>
        <w:gridCol w:w="5612"/>
      </w:tblGrid>
      <w:tr w:rsidR="003567A2" w14:paraId="4101A54C" w14:textId="77777777" w:rsidTr="00325DF6">
        <w:tc>
          <w:tcPr>
            <w:tcW w:w="2268" w:type="dxa"/>
          </w:tcPr>
          <w:p w14:paraId="79861089" w14:textId="77777777" w:rsidR="003567A2" w:rsidRDefault="003567A2" w:rsidP="00325DF6">
            <w:pPr>
              <w:pStyle w:val="Beschriftung"/>
              <w:rPr>
                <w:lang w:val="de-DE"/>
              </w:rPr>
            </w:pPr>
            <w:r>
              <w:rPr>
                <w:lang w:val="de-DE"/>
              </w:rPr>
              <w:t>Thomas Holz, Sennheiser Relations Manager</w:t>
            </w:r>
          </w:p>
        </w:tc>
        <w:tc>
          <w:tcPr>
            <w:tcW w:w="5612" w:type="dxa"/>
          </w:tcPr>
          <w:p w14:paraId="273540BF" w14:textId="77777777" w:rsidR="003567A2" w:rsidRDefault="003567A2" w:rsidP="00325DF6">
            <w:pPr>
              <w:pStyle w:val="Beschriftung"/>
              <w:rPr>
                <w:lang w:val="de-DE"/>
              </w:rPr>
            </w:pPr>
            <w:r>
              <w:rPr>
                <w:noProof/>
                <w:lang w:val="de-DE"/>
              </w:rPr>
              <w:drawing>
                <wp:inline distT="0" distB="0" distL="0" distR="0" wp14:anchorId="772F1A24" wp14:editId="696DD3DF">
                  <wp:extent cx="3430524" cy="2286000"/>
                  <wp:effectExtent l="0" t="0" r="0" b="0"/>
                  <wp:docPr id="522404507" name="Grafik 8" descr="Ein Bild, das Person, Menschliches Gesicht,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04507" name="Grafik 8" descr="Ein Bild, das Person, Menschliches Gesicht, Kleidung, Lächeln enthält.&#10;&#10;KI-generierte Inhalte können fehlerhaft sein."/>
                          <pic:cNvPicPr/>
                        </pic:nvPicPr>
                        <pic:blipFill>
                          <a:blip r:embed="rId21" cstate="print">
                            <a:extLst>
                              <a:ext uri="{28A0092B-C50C-407E-A947-70E740481C1C}">
                                <a14:useLocalDpi xmlns:a14="http://schemas.microsoft.com/office/drawing/2010/main"/>
                              </a:ext>
                            </a:extLst>
                          </a:blip>
                          <a:stretch>
                            <a:fillRect/>
                          </a:stretch>
                        </pic:blipFill>
                        <pic:spPr>
                          <a:xfrm>
                            <a:off x="0" y="0"/>
                            <a:ext cx="3444846" cy="2295544"/>
                          </a:xfrm>
                          <a:prstGeom prst="rect">
                            <a:avLst/>
                          </a:prstGeom>
                        </pic:spPr>
                      </pic:pic>
                    </a:graphicData>
                  </a:graphic>
                </wp:inline>
              </w:drawing>
            </w:r>
          </w:p>
        </w:tc>
      </w:tr>
    </w:tbl>
    <w:p w14:paraId="14C28D01" w14:textId="77777777" w:rsidR="00B46150" w:rsidRDefault="00B46150" w:rsidP="00B46150">
      <w:pPr>
        <w:rPr>
          <w:lang w:val="de-DE"/>
        </w:rPr>
      </w:pPr>
    </w:p>
    <w:p w14:paraId="0F1E2CCE" w14:textId="77777777" w:rsidR="00797630" w:rsidRPr="0024378C" w:rsidRDefault="00797630" w:rsidP="00797630">
      <w:pPr>
        <w:rPr>
          <w:b/>
          <w:bCs/>
          <w:lang w:val="de-DE"/>
        </w:rPr>
      </w:pPr>
      <w:r w:rsidRPr="0024378C">
        <w:rPr>
          <w:b/>
          <w:bCs/>
          <w:lang w:val="de-DE"/>
        </w:rPr>
        <w:t>Weitere drahtlose</w:t>
      </w:r>
      <w:r>
        <w:rPr>
          <w:b/>
          <w:bCs/>
          <w:lang w:val="de-DE"/>
        </w:rPr>
        <w:t xml:space="preserve"> </w:t>
      </w:r>
      <w:r w:rsidRPr="0024378C">
        <w:rPr>
          <w:b/>
          <w:bCs/>
          <w:lang w:val="de-DE"/>
        </w:rPr>
        <w:t>Sennheiser</w:t>
      </w:r>
      <w:r>
        <w:rPr>
          <w:b/>
          <w:bCs/>
          <w:lang w:val="de-DE"/>
        </w:rPr>
        <w:t>-</w:t>
      </w:r>
      <w:r w:rsidRPr="0024378C">
        <w:rPr>
          <w:b/>
          <w:bCs/>
          <w:lang w:val="de-DE"/>
        </w:rPr>
        <w:t>Lösungen bei „mittendrin – akustisch“</w:t>
      </w:r>
    </w:p>
    <w:p w14:paraId="6CF3261B" w14:textId="1DF27B07" w:rsidR="00065B70" w:rsidRDefault="00797630" w:rsidP="00797630">
      <w:pPr>
        <w:rPr>
          <w:lang w:val="de-DE"/>
        </w:rPr>
      </w:pPr>
      <w:r w:rsidRPr="003A0925">
        <w:rPr>
          <w:lang w:val="de-DE"/>
        </w:rPr>
        <w:t>Bei den Shows von Herbert Grönemeyer kamen neben dem neuen Spectera E</w:t>
      </w:r>
      <w:r>
        <w:rPr>
          <w:lang w:val="de-DE"/>
        </w:rPr>
        <w:t>cos</w:t>
      </w:r>
      <w:r w:rsidRPr="003A0925">
        <w:rPr>
          <w:lang w:val="de-DE"/>
        </w:rPr>
        <w:t>ystem weitere Lösungen aus dem Sennheiser</w:t>
      </w:r>
      <w:r>
        <w:rPr>
          <w:lang w:val="de-DE"/>
        </w:rPr>
        <w:t>-</w:t>
      </w:r>
      <w:r w:rsidRPr="003A0925">
        <w:rPr>
          <w:lang w:val="de-DE"/>
        </w:rPr>
        <w:t>Portfolio zum Einsatz. Unter der Rundbühne befand sich ein prall mit Sennheiser Produkten gefülltes 19</w:t>
      </w:r>
      <w:r w:rsidR="00C00790">
        <w:rPr>
          <w:lang w:val="de-DE"/>
        </w:rPr>
        <w:t>”</w:t>
      </w:r>
      <w:r w:rsidRPr="003A0925">
        <w:rPr>
          <w:lang w:val="de-DE"/>
        </w:rPr>
        <w:t xml:space="preserve">-Rack, dessen oberer Teil von neun </w:t>
      </w:r>
      <w:r w:rsidR="00C00790" w:rsidRPr="003A0925">
        <w:rPr>
          <w:lang w:val="de-DE"/>
        </w:rPr>
        <w:t xml:space="preserve">Doppelempfängern </w:t>
      </w:r>
      <w:r w:rsidRPr="003A0925">
        <w:rPr>
          <w:lang w:val="de-DE"/>
        </w:rPr>
        <w:t>EM 6000 aus der Digital 6000 Serie eingenommen wurde.</w:t>
      </w:r>
    </w:p>
    <w:p w14:paraId="7A10D89D" w14:textId="77777777" w:rsidR="00797630" w:rsidRDefault="00797630" w:rsidP="0079763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8"/>
        <w:gridCol w:w="1772"/>
      </w:tblGrid>
      <w:tr w:rsidR="00797630" w:rsidRPr="006469FD" w14:paraId="12C27C44" w14:textId="77777777" w:rsidTr="00797630">
        <w:tc>
          <w:tcPr>
            <w:tcW w:w="3935" w:type="dxa"/>
          </w:tcPr>
          <w:p w14:paraId="28966E64" w14:textId="35C7B82A" w:rsidR="00797630" w:rsidRDefault="00797630" w:rsidP="00797630">
            <w:pPr>
              <w:pStyle w:val="Beschriftung"/>
              <w:rPr>
                <w:lang w:val="de-DE"/>
              </w:rPr>
            </w:pPr>
            <w:r>
              <w:rPr>
                <w:noProof/>
                <w:lang w:val="de-DE"/>
              </w:rPr>
              <w:drawing>
                <wp:inline distT="0" distB="0" distL="0" distR="0" wp14:anchorId="49F0F60E" wp14:editId="4898942B">
                  <wp:extent cx="3806389" cy="2536466"/>
                  <wp:effectExtent l="0" t="0" r="3810" b="0"/>
                  <wp:docPr id="62283185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31853" name="Grafik 622831853"/>
                          <pic:cNvPicPr/>
                        </pic:nvPicPr>
                        <pic:blipFill>
                          <a:blip r:embed="rId22" cstate="print">
                            <a:extLst>
                              <a:ext uri="{28A0092B-C50C-407E-A947-70E740481C1C}">
                                <a14:useLocalDpi xmlns:a14="http://schemas.microsoft.com/office/drawing/2010/main"/>
                              </a:ext>
                            </a:extLst>
                          </a:blip>
                          <a:stretch>
                            <a:fillRect/>
                          </a:stretch>
                        </pic:blipFill>
                        <pic:spPr>
                          <a:xfrm>
                            <a:off x="0" y="0"/>
                            <a:ext cx="3815964" cy="2542847"/>
                          </a:xfrm>
                          <a:prstGeom prst="rect">
                            <a:avLst/>
                          </a:prstGeom>
                        </pic:spPr>
                      </pic:pic>
                    </a:graphicData>
                  </a:graphic>
                </wp:inline>
              </w:drawing>
            </w:r>
          </w:p>
        </w:tc>
        <w:tc>
          <w:tcPr>
            <w:tcW w:w="3935" w:type="dxa"/>
          </w:tcPr>
          <w:p w14:paraId="2E15BB62" w14:textId="2C427BE9" w:rsidR="00797630" w:rsidRDefault="00797630" w:rsidP="00797630">
            <w:pPr>
              <w:pStyle w:val="Beschriftung"/>
              <w:rPr>
                <w:lang w:val="de-DE"/>
              </w:rPr>
            </w:pPr>
            <w:r>
              <w:rPr>
                <w:lang w:val="de-DE"/>
              </w:rPr>
              <w:t>Die Sennheiser-Schmalbandsysteme unter der Rundbühne</w:t>
            </w:r>
          </w:p>
        </w:tc>
      </w:tr>
    </w:tbl>
    <w:p w14:paraId="4F229AD8" w14:textId="77777777" w:rsidR="00797630" w:rsidRDefault="00797630" w:rsidP="00797630">
      <w:pPr>
        <w:rPr>
          <w:lang w:val="de-DE"/>
        </w:rPr>
      </w:pPr>
    </w:p>
    <w:p w14:paraId="615DA5D3" w14:textId="5D034AAA" w:rsidR="00797630" w:rsidRPr="00797630" w:rsidRDefault="00797630" w:rsidP="00D52CFF">
      <w:pPr>
        <w:rPr>
          <w:b/>
          <w:bCs/>
          <w:lang w:val="de-DE"/>
        </w:rPr>
      </w:pPr>
      <w:r w:rsidRPr="00797630">
        <w:rPr>
          <w:b/>
          <w:bCs/>
          <w:lang w:val="de-DE"/>
        </w:rPr>
        <w:t>Heimspiel</w:t>
      </w:r>
      <w:r>
        <w:rPr>
          <w:b/>
          <w:bCs/>
          <w:lang w:val="de-DE"/>
        </w:rPr>
        <w:t xml:space="preserve"> in Dortmund</w:t>
      </w:r>
    </w:p>
    <w:p w14:paraId="301195D3" w14:textId="65461520" w:rsidR="00841E2C" w:rsidRDefault="00C00790" w:rsidP="00B073A3">
      <w:pPr>
        <w:rPr>
          <w:lang w:val="de-DE"/>
        </w:rPr>
      </w:pPr>
      <w:r w:rsidRPr="00D52CFF">
        <w:rPr>
          <w:lang w:val="de-DE"/>
        </w:rPr>
        <w:t xml:space="preserve">Neben Klassikern wie „Flugzeuge im Bauch“, „Mensch“, „Männer“, „Alkohol“ und „Bochum“ präsentierte </w:t>
      </w:r>
      <w:r w:rsidRPr="003A0925">
        <w:rPr>
          <w:lang w:val="de-DE"/>
        </w:rPr>
        <w:t xml:space="preserve">Herbert Grönemeyer </w:t>
      </w:r>
      <w:r>
        <w:rPr>
          <w:lang w:val="de-DE"/>
        </w:rPr>
        <w:t xml:space="preserve">auch Songs von seinem aktuellen </w:t>
      </w:r>
      <w:r w:rsidRPr="003A0925">
        <w:rPr>
          <w:lang w:val="de-DE"/>
        </w:rPr>
        <w:t xml:space="preserve">Album „Unplugged 2 – Von </w:t>
      </w:r>
      <w:r w:rsidRPr="003A0925">
        <w:rPr>
          <w:lang w:val="de-DE"/>
        </w:rPr>
        <w:lastRenderedPageBreak/>
        <w:t xml:space="preserve">allem anders“. </w:t>
      </w:r>
      <w:r w:rsidR="00D52CFF" w:rsidRPr="003A0925">
        <w:rPr>
          <w:lang w:val="de-DE"/>
        </w:rPr>
        <w:t xml:space="preserve">Als einer der bedeutendsten musikalischen Repräsentanten des Ruhrgebiets </w:t>
      </w:r>
      <w:r>
        <w:rPr>
          <w:lang w:val="de-DE"/>
        </w:rPr>
        <w:t xml:space="preserve">war Dortmund auch 2026 </w:t>
      </w:r>
      <w:r w:rsidR="00D52CFF" w:rsidRPr="003A0925">
        <w:rPr>
          <w:lang w:val="de-DE"/>
        </w:rPr>
        <w:t>ein emotionales Heimspiel</w:t>
      </w:r>
      <w:r>
        <w:rPr>
          <w:lang w:val="de-DE"/>
        </w:rPr>
        <w:t xml:space="preserve">. </w:t>
      </w:r>
    </w:p>
    <w:p w14:paraId="7F2D8B20" w14:textId="77777777" w:rsidR="00A60DE3" w:rsidRDefault="00A60DE3" w:rsidP="00B073A3">
      <w:pPr>
        <w:rPr>
          <w:lang w:val="de-DE"/>
        </w:rPr>
      </w:pPr>
    </w:p>
    <w:p w14:paraId="4BA30B97" w14:textId="0409720F" w:rsidR="006469FD" w:rsidRPr="006469FD" w:rsidRDefault="006469FD" w:rsidP="006469FD">
      <w:pPr>
        <w:rPr>
          <w:lang w:val="de-DE"/>
        </w:rPr>
      </w:pPr>
      <w:r w:rsidRPr="006469FD">
        <w:rPr>
          <w:i/>
          <w:iCs/>
          <w:lang w:val="de-DE"/>
        </w:rPr>
        <w:t xml:space="preserve">Der Großteil der Bilder dieser Pressemitteilung wurde auf einem der Dortmund-Konzerte 2025 aufgenommen. Hochauflösende Bilddateien können </w:t>
      </w:r>
      <w:hyperlink r:id="rId23" w:tgtFrame="_blank" w:tooltip="https://brandzone.sennheiser-group.com/share/kit1peso4t6pfxc2s4em" w:history="1">
        <w:r w:rsidRPr="006469FD">
          <w:rPr>
            <w:rStyle w:val="Hyperlink"/>
            <w:i/>
            <w:iCs/>
            <w:lang w:val="de-DE"/>
          </w:rPr>
          <w:t>hier</w:t>
        </w:r>
      </w:hyperlink>
      <w:r w:rsidRPr="006469FD">
        <w:rPr>
          <w:i/>
          <w:iCs/>
          <w:lang w:val="de-DE"/>
        </w:rPr>
        <w:t> </w:t>
      </w:r>
      <w:r w:rsidR="00D8140F">
        <w:rPr>
          <w:i/>
          <w:iCs/>
          <w:lang w:val="de-DE"/>
        </w:rPr>
        <w:t xml:space="preserve"> </w:t>
      </w:r>
      <w:r w:rsidRPr="006469FD">
        <w:rPr>
          <w:i/>
          <w:iCs/>
          <w:lang w:val="de-DE"/>
        </w:rPr>
        <w:t>heruntergeladen werden.</w:t>
      </w:r>
    </w:p>
    <w:p w14:paraId="2D34F04D" w14:textId="77777777" w:rsidR="0091704E" w:rsidRDefault="0091704E" w:rsidP="00B073A3">
      <w:pPr>
        <w:rPr>
          <w:lang w:val="de-DE"/>
        </w:rPr>
      </w:pPr>
    </w:p>
    <w:p w14:paraId="167F76E9" w14:textId="77777777" w:rsidR="0091704E" w:rsidRPr="00581B82" w:rsidRDefault="0091704E" w:rsidP="0091704E">
      <w:pPr>
        <w:pStyle w:val="About"/>
        <w:spacing w:line="360" w:lineRule="auto"/>
        <w:rPr>
          <w:lang w:val="de-DE"/>
        </w:rPr>
      </w:pPr>
      <w:r w:rsidRPr="00581B82">
        <w:rPr>
          <w:b/>
          <w:lang w:val="de-DE"/>
        </w:rPr>
        <w:t>Über die Marke Sennheiser</w:t>
      </w:r>
    </w:p>
    <w:p w14:paraId="330188B6" w14:textId="77777777" w:rsidR="0091704E" w:rsidRDefault="0091704E" w:rsidP="0091704E">
      <w:pPr>
        <w:pStyle w:val="About"/>
        <w:spacing w:line="360" w:lineRule="auto"/>
        <w:rPr>
          <w:lang w:val="de-DE"/>
        </w:rPr>
      </w:pPr>
      <w:r w:rsidRPr="00581B82">
        <w:rPr>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t>
      </w:r>
    </w:p>
    <w:p w14:paraId="5CE66D35" w14:textId="77777777" w:rsidR="0091704E" w:rsidRDefault="0091704E" w:rsidP="0091704E">
      <w:pPr>
        <w:pStyle w:val="About"/>
        <w:spacing w:line="360" w:lineRule="auto"/>
        <w:rPr>
          <w:lang w:val="de-DE"/>
        </w:rPr>
      </w:pPr>
    </w:p>
    <w:p w14:paraId="0EF861D9" w14:textId="77777777" w:rsidR="0091704E" w:rsidRPr="00581B82" w:rsidRDefault="0091704E" w:rsidP="0091704E">
      <w:pPr>
        <w:pStyle w:val="About"/>
        <w:spacing w:line="360" w:lineRule="auto"/>
        <w:rPr>
          <w:lang w:val="de-DE"/>
        </w:rPr>
      </w:pPr>
      <w:r w:rsidRPr="00581B82">
        <w:rPr>
          <w:lang w:val="de-DE"/>
        </w:rPr>
        <w:t xml:space="preserve">Während professionelle Audiolösungen wie Mikrofone, Konferenzlösungen, Streaming-Technologien und Monitoring-Systeme Teil des Geschäfts der Sennheiser electronic GmbH &amp; Co. KG sind, wird das Geschäft mit Verbrauchergeräten wie Kopfhörern, Soundbars und sprachoptimierten </w:t>
      </w:r>
      <w:proofErr w:type="spellStart"/>
      <w:r w:rsidRPr="00581B82">
        <w:rPr>
          <w:lang w:val="de-DE"/>
        </w:rPr>
        <w:t>Hearables</w:t>
      </w:r>
      <w:proofErr w:type="spellEnd"/>
      <w:r w:rsidRPr="00581B82">
        <w:rPr>
          <w:lang w:val="de-DE"/>
        </w:rPr>
        <w:t xml:space="preserve"> von der Sonova Holding AG-Unternehmensgruppe unter der Lizenz von Sennheiser betrieben. </w:t>
      </w:r>
    </w:p>
    <w:p w14:paraId="69CE8245" w14:textId="77777777" w:rsidR="0091704E" w:rsidRPr="00581B82" w:rsidRDefault="0091704E" w:rsidP="0091704E">
      <w:pPr>
        <w:pStyle w:val="About"/>
        <w:spacing w:line="360" w:lineRule="auto"/>
        <w:rPr>
          <w:lang w:val="de-DE"/>
        </w:rPr>
      </w:pPr>
    </w:p>
    <w:p w14:paraId="32687300" w14:textId="77777777" w:rsidR="0091704E" w:rsidRPr="00CE2A3A" w:rsidRDefault="0091704E" w:rsidP="0091704E">
      <w:pPr>
        <w:pStyle w:val="About"/>
        <w:spacing w:line="360" w:lineRule="auto"/>
        <w:rPr>
          <w:lang w:val="de-DE"/>
        </w:rPr>
      </w:pPr>
      <w:hyperlink r:id="rId24" w:history="1">
        <w:r w:rsidRPr="00581B82">
          <w:rPr>
            <w:rStyle w:val="Hyperlink"/>
            <w:lang w:val="de-DE"/>
          </w:rPr>
          <w:t>www.sennheiser.com</w:t>
        </w:r>
      </w:hyperlink>
      <w:r w:rsidRPr="00581B82">
        <w:rPr>
          <w:lang w:val="de-DE"/>
        </w:rPr>
        <w:t xml:space="preserve"> </w:t>
      </w:r>
    </w:p>
    <w:p w14:paraId="6C1089FC" w14:textId="77777777" w:rsidR="0091704E" w:rsidRPr="00962547" w:rsidRDefault="0091704E" w:rsidP="0091704E">
      <w:pPr>
        <w:pStyle w:val="About"/>
        <w:spacing w:line="360" w:lineRule="auto"/>
        <w:rPr>
          <w:lang w:val="de-DE"/>
        </w:rPr>
      </w:pPr>
      <w:hyperlink r:id="rId25" w:history="1">
        <w:r w:rsidRPr="00325B42">
          <w:rPr>
            <w:rStyle w:val="Hyperlink"/>
            <w:lang w:val="de-DE"/>
          </w:rPr>
          <w:t>www.sennheiser-hearing.com</w:t>
        </w:r>
      </w:hyperlink>
    </w:p>
    <w:p w14:paraId="518A7139" w14:textId="77777777" w:rsidR="0091704E" w:rsidRPr="00962547" w:rsidRDefault="0091704E" w:rsidP="0091704E">
      <w:pPr>
        <w:pStyle w:val="About"/>
        <w:spacing w:line="360" w:lineRule="auto"/>
        <w:rPr>
          <w:lang w:val="de-DE"/>
        </w:rPr>
      </w:pPr>
    </w:p>
    <w:p w14:paraId="4726681B" w14:textId="77777777" w:rsidR="0091704E" w:rsidRPr="002E31AE" w:rsidRDefault="0091704E" w:rsidP="0091704E">
      <w:pPr>
        <w:pStyle w:val="About"/>
        <w:rPr>
          <w:lang w:val="de-DE"/>
        </w:rPr>
      </w:pPr>
      <w:r w:rsidRPr="002E31AE">
        <w:rPr>
          <w:lang w:val="de-DE"/>
        </w:rPr>
        <w:t xml:space="preserve">Pressekontakt DACH </w:t>
      </w:r>
    </w:p>
    <w:p w14:paraId="2774A9D4" w14:textId="77777777" w:rsidR="0091704E" w:rsidRPr="002E31AE" w:rsidRDefault="0091704E" w:rsidP="0091704E">
      <w:pPr>
        <w:pStyle w:val="About"/>
        <w:rPr>
          <w:lang w:val="de-DE"/>
        </w:rPr>
      </w:pPr>
      <w:r w:rsidRPr="002E31AE">
        <w:rPr>
          <w:lang w:val="de-DE"/>
        </w:rPr>
        <w:t>Jacqueline Gusmag</w:t>
      </w:r>
    </w:p>
    <w:p w14:paraId="41A3F193" w14:textId="77777777" w:rsidR="0091704E" w:rsidRDefault="0091704E" w:rsidP="0091704E">
      <w:pPr>
        <w:pStyle w:val="About"/>
        <w:rPr>
          <w:lang w:val="de-DE"/>
        </w:rPr>
      </w:pPr>
      <w:r w:rsidRPr="002E31AE">
        <w:rPr>
          <w:lang w:val="de-DE"/>
        </w:rPr>
        <w:t>+49 (0) 5130 600 – 1540</w:t>
      </w:r>
    </w:p>
    <w:p w14:paraId="497759C9" w14:textId="77777777" w:rsidR="0091704E" w:rsidRPr="00CE2A3A" w:rsidRDefault="0091704E" w:rsidP="0091704E">
      <w:pPr>
        <w:pStyle w:val="Contact"/>
        <w:rPr>
          <w:color w:val="0095D5" w:themeColor="accent1"/>
          <w:sz w:val="18"/>
          <w:szCs w:val="18"/>
          <w:u w:val="single"/>
          <w:lang w:val="de-DE"/>
        </w:rPr>
      </w:pPr>
      <w:hyperlink r:id="rId26" w:history="1">
        <w:r w:rsidRPr="00E518DD">
          <w:rPr>
            <w:rStyle w:val="Hyperlink"/>
            <w:color w:val="0095D5" w:themeColor="accent1"/>
            <w:sz w:val="18"/>
            <w:szCs w:val="18"/>
            <w:lang w:val="de-DE"/>
          </w:rPr>
          <w:t>jacqueline.gusmag@sennheiser.com</w:t>
        </w:r>
      </w:hyperlink>
      <w:r>
        <w:rPr>
          <w:color w:val="0095D5" w:themeColor="accent1"/>
          <w:sz w:val="18"/>
          <w:szCs w:val="18"/>
          <w:u w:val="single"/>
          <w:lang w:val="de-DE"/>
        </w:rPr>
        <w:t xml:space="preserve"> </w:t>
      </w:r>
    </w:p>
    <w:p w14:paraId="319AB0DA" w14:textId="77777777" w:rsidR="0091704E" w:rsidRDefault="0091704E" w:rsidP="00B073A3">
      <w:pPr>
        <w:rPr>
          <w:lang w:val="de-DE"/>
        </w:rPr>
      </w:pPr>
    </w:p>
    <w:p w14:paraId="1A4A651E" w14:textId="77777777" w:rsidR="008F48BE" w:rsidRDefault="008F48BE" w:rsidP="00B073A3">
      <w:pPr>
        <w:rPr>
          <w:lang w:val="de-DE"/>
        </w:rPr>
      </w:pPr>
    </w:p>
    <w:p w14:paraId="4782B1D0" w14:textId="77777777" w:rsidR="008F48BE" w:rsidRPr="00D52CFF" w:rsidRDefault="008F48BE" w:rsidP="00B073A3">
      <w:pPr>
        <w:rPr>
          <w:lang w:val="de-DE"/>
        </w:rPr>
      </w:pPr>
    </w:p>
    <w:bookmarkEnd w:id="0"/>
    <w:p w14:paraId="3A9399DB" w14:textId="77777777" w:rsidR="0054474E" w:rsidRPr="00D52CFF" w:rsidRDefault="0054474E" w:rsidP="00B073A3">
      <w:pPr>
        <w:pStyle w:val="Contact"/>
        <w:rPr>
          <w:lang w:val="de-DE"/>
        </w:rPr>
      </w:pPr>
    </w:p>
    <w:sectPr w:rsidR="0054474E" w:rsidRPr="00D52CFF" w:rsidSect="00723055">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F3CD5" w14:textId="77777777" w:rsidR="0030583E" w:rsidRDefault="0030583E" w:rsidP="00CA1EB9">
      <w:pPr>
        <w:spacing w:line="240" w:lineRule="auto"/>
      </w:pPr>
      <w:r>
        <w:separator/>
      </w:r>
    </w:p>
  </w:endnote>
  <w:endnote w:type="continuationSeparator" w:id="0">
    <w:p w14:paraId="53A0BFC8" w14:textId="77777777" w:rsidR="0030583E" w:rsidRDefault="0030583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364FAA5A-9359-4361-866B-453BD08221F5}"/>
    <w:embedBold r:id="rId2" w:fontKey="{64CA93EC-B4E8-466E-9544-644CEF2DECBB}"/>
    <w:embedItalic r:id="rId3" w:fontKey="{4BA70D70-FD53-469E-BCFD-BC5D877D756D}"/>
    <w:embedBoldItalic r:id="rId4" w:fontKey="{CB851A23-A818-452A-944E-D6E4EDEF903D}"/>
  </w:font>
  <w:font w:name="Calibri">
    <w:panose1 w:val="020F0502020204030204"/>
    <w:charset w:val="00"/>
    <w:family w:val="swiss"/>
    <w:pitch w:val="variable"/>
    <w:sig w:usb0="E4002EFF" w:usb1="C200247B" w:usb2="00000009" w:usb3="00000000" w:csb0="000001FF" w:csb1="00000000"/>
    <w:embedRegular r:id="rId5" w:fontKey="{550A91B6-6266-49FF-A99A-4E672B7065C6}"/>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94EB5F56-C2B5-4F9A-B250-2276B8568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CD0F0" w14:textId="77777777" w:rsidR="0030583E" w:rsidRDefault="0030583E" w:rsidP="00CA1EB9">
      <w:pPr>
        <w:spacing w:line="240" w:lineRule="auto"/>
      </w:pPr>
      <w:r>
        <w:separator/>
      </w:r>
    </w:p>
  </w:footnote>
  <w:footnote w:type="continuationSeparator" w:id="0">
    <w:p w14:paraId="04547DF0" w14:textId="77777777" w:rsidR="0030583E" w:rsidRDefault="0030583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DEA47A0"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073A3">
      <w:rPr>
        <w:color w:val="0095D5" w:themeColor="accent1"/>
      </w:rPr>
      <w:t>EMITTEILUNG</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7E9B864B" w:rsidR="001A4E0A" w:rsidRPr="008E5D5C" w:rsidRDefault="001A4E0A" w:rsidP="008E5D5C">
    <w:pPr>
      <w:pStyle w:val="Kopfzeile"/>
      <w:rPr>
        <w:color w:val="0095D5" w:themeColor="accent1"/>
      </w:rPr>
    </w:pPr>
    <w:r w:rsidRPr="008E5D5C">
      <w:rPr>
        <w:color w:val="0095D5" w:themeColor="accent1"/>
      </w:rPr>
      <w:t>Press</w:t>
    </w:r>
    <w:r w:rsidR="00B073A3">
      <w:rPr>
        <w:color w:val="0095D5" w:themeColor="accent1"/>
      </w:rPr>
      <w:t>EMITTEILUNG</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BD1"/>
    <w:rsid w:val="00023ED1"/>
    <w:rsid w:val="000243F8"/>
    <w:rsid w:val="00025944"/>
    <w:rsid w:val="00031695"/>
    <w:rsid w:val="00032C14"/>
    <w:rsid w:val="0003308E"/>
    <w:rsid w:val="0003429A"/>
    <w:rsid w:val="00034424"/>
    <w:rsid w:val="00035A74"/>
    <w:rsid w:val="00037D47"/>
    <w:rsid w:val="0004301F"/>
    <w:rsid w:val="000441BA"/>
    <w:rsid w:val="000451AC"/>
    <w:rsid w:val="00046898"/>
    <w:rsid w:val="00047D6A"/>
    <w:rsid w:val="000507B7"/>
    <w:rsid w:val="000515F9"/>
    <w:rsid w:val="00052598"/>
    <w:rsid w:val="000534CD"/>
    <w:rsid w:val="0005355D"/>
    <w:rsid w:val="00053C6B"/>
    <w:rsid w:val="000569C8"/>
    <w:rsid w:val="000604EB"/>
    <w:rsid w:val="0006073E"/>
    <w:rsid w:val="00060BEE"/>
    <w:rsid w:val="0006221A"/>
    <w:rsid w:val="00062A68"/>
    <w:rsid w:val="000650C7"/>
    <w:rsid w:val="00065B70"/>
    <w:rsid w:val="00066C58"/>
    <w:rsid w:val="00071D44"/>
    <w:rsid w:val="0007201A"/>
    <w:rsid w:val="00072BB8"/>
    <w:rsid w:val="000732E2"/>
    <w:rsid w:val="00073B97"/>
    <w:rsid w:val="00073F6E"/>
    <w:rsid w:val="00080427"/>
    <w:rsid w:val="00080544"/>
    <w:rsid w:val="00082526"/>
    <w:rsid w:val="000845EB"/>
    <w:rsid w:val="000850F9"/>
    <w:rsid w:val="00086BC7"/>
    <w:rsid w:val="00090449"/>
    <w:rsid w:val="00090721"/>
    <w:rsid w:val="00092366"/>
    <w:rsid w:val="00093230"/>
    <w:rsid w:val="0009384F"/>
    <w:rsid w:val="000949C5"/>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3473"/>
    <w:rsid w:val="000B6648"/>
    <w:rsid w:val="000C07FC"/>
    <w:rsid w:val="000C1984"/>
    <w:rsid w:val="000C1C9D"/>
    <w:rsid w:val="000C2AD8"/>
    <w:rsid w:val="000C3C6E"/>
    <w:rsid w:val="000C7802"/>
    <w:rsid w:val="000C78BC"/>
    <w:rsid w:val="000D07C3"/>
    <w:rsid w:val="000D0A19"/>
    <w:rsid w:val="000D12DE"/>
    <w:rsid w:val="000D1CAD"/>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2543"/>
    <w:rsid w:val="000F2E2A"/>
    <w:rsid w:val="000F311E"/>
    <w:rsid w:val="000F4DC4"/>
    <w:rsid w:val="000F51B6"/>
    <w:rsid w:val="000F5C39"/>
    <w:rsid w:val="000F712D"/>
    <w:rsid w:val="000F7E49"/>
    <w:rsid w:val="00100EE1"/>
    <w:rsid w:val="00101781"/>
    <w:rsid w:val="001030EE"/>
    <w:rsid w:val="00107FA2"/>
    <w:rsid w:val="001103C9"/>
    <w:rsid w:val="00110939"/>
    <w:rsid w:val="00111FC0"/>
    <w:rsid w:val="00112C35"/>
    <w:rsid w:val="00113704"/>
    <w:rsid w:val="00114A6C"/>
    <w:rsid w:val="00114E29"/>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5E26"/>
    <w:rsid w:val="0013610C"/>
    <w:rsid w:val="00136E50"/>
    <w:rsid w:val="00137288"/>
    <w:rsid w:val="00137782"/>
    <w:rsid w:val="0014006E"/>
    <w:rsid w:val="0014010A"/>
    <w:rsid w:val="00140778"/>
    <w:rsid w:val="00140ABC"/>
    <w:rsid w:val="00143201"/>
    <w:rsid w:val="0014448B"/>
    <w:rsid w:val="00145063"/>
    <w:rsid w:val="0014527A"/>
    <w:rsid w:val="001470A6"/>
    <w:rsid w:val="00151997"/>
    <w:rsid w:val="001526E2"/>
    <w:rsid w:val="00152FA9"/>
    <w:rsid w:val="001546B2"/>
    <w:rsid w:val="0015472E"/>
    <w:rsid w:val="001568C6"/>
    <w:rsid w:val="00157A53"/>
    <w:rsid w:val="00160EAD"/>
    <w:rsid w:val="00161E89"/>
    <w:rsid w:val="0016226B"/>
    <w:rsid w:val="001624CA"/>
    <w:rsid w:val="00162832"/>
    <w:rsid w:val="00162DE8"/>
    <w:rsid w:val="00163911"/>
    <w:rsid w:val="00163E4D"/>
    <w:rsid w:val="00164113"/>
    <w:rsid w:val="00165302"/>
    <w:rsid w:val="0016666F"/>
    <w:rsid w:val="0016778C"/>
    <w:rsid w:val="00170244"/>
    <w:rsid w:val="0017217E"/>
    <w:rsid w:val="00172BD8"/>
    <w:rsid w:val="001747E2"/>
    <w:rsid w:val="0017710D"/>
    <w:rsid w:val="001772AE"/>
    <w:rsid w:val="00177338"/>
    <w:rsid w:val="00180A88"/>
    <w:rsid w:val="001810DF"/>
    <w:rsid w:val="001820E5"/>
    <w:rsid w:val="00182BE1"/>
    <w:rsid w:val="00184FB4"/>
    <w:rsid w:val="0018565E"/>
    <w:rsid w:val="00186350"/>
    <w:rsid w:val="00187A0C"/>
    <w:rsid w:val="00192EBC"/>
    <w:rsid w:val="001948E3"/>
    <w:rsid w:val="0019570D"/>
    <w:rsid w:val="00195892"/>
    <w:rsid w:val="0019613F"/>
    <w:rsid w:val="00196190"/>
    <w:rsid w:val="00196886"/>
    <w:rsid w:val="00196BDC"/>
    <w:rsid w:val="00197815"/>
    <w:rsid w:val="001A1453"/>
    <w:rsid w:val="001A18C6"/>
    <w:rsid w:val="001A4E0A"/>
    <w:rsid w:val="001A5A7D"/>
    <w:rsid w:val="001A6ABB"/>
    <w:rsid w:val="001A6D46"/>
    <w:rsid w:val="001A6DF3"/>
    <w:rsid w:val="001B01E4"/>
    <w:rsid w:val="001B40FA"/>
    <w:rsid w:val="001B46A8"/>
    <w:rsid w:val="001B4B52"/>
    <w:rsid w:val="001B503F"/>
    <w:rsid w:val="001B6419"/>
    <w:rsid w:val="001B6B94"/>
    <w:rsid w:val="001B7054"/>
    <w:rsid w:val="001C00CF"/>
    <w:rsid w:val="001C10C1"/>
    <w:rsid w:val="001C25F5"/>
    <w:rsid w:val="001C364F"/>
    <w:rsid w:val="001C63D8"/>
    <w:rsid w:val="001C66E2"/>
    <w:rsid w:val="001C7655"/>
    <w:rsid w:val="001C7E14"/>
    <w:rsid w:val="001D09BE"/>
    <w:rsid w:val="001D15BA"/>
    <w:rsid w:val="001D1F8F"/>
    <w:rsid w:val="001D4E25"/>
    <w:rsid w:val="001D6D45"/>
    <w:rsid w:val="001E0C8F"/>
    <w:rsid w:val="001E0D1A"/>
    <w:rsid w:val="001E2692"/>
    <w:rsid w:val="001E2F7C"/>
    <w:rsid w:val="001E390D"/>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13F"/>
    <w:rsid w:val="00214801"/>
    <w:rsid w:val="00215005"/>
    <w:rsid w:val="00215E87"/>
    <w:rsid w:val="002206C4"/>
    <w:rsid w:val="0022279F"/>
    <w:rsid w:val="00222C39"/>
    <w:rsid w:val="00223E08"/>
    <w:rsid w:val="00224A1D"/>
    <w:rsid w:val="00225A83"/>
    <w:rsid w:val="002264AF"/>
    <w:rsid w:val="00227F40"/>
    <w:rsid w:val="0023030F"/>
    <w:rsid w:val="002303B5"/>
    <w:rsid w:val="00231A93"/>
    <w:rsid w:val="00231DCF"/>
    <w:rsid w:val="002332F1"/>
    <w:rsid w:val="00235506"/>
    <w:rsid w:val="002356E0"/>
    <w:rsid w:val="00235C08"/>
    <w:rsid w:val="002368AC"/>
    <w:rsid w:val="0023694B"/>
    <w:rsid w:val="0023732A"/>
    <w:rsid w:val="002409B4"/>
    <w:rsid w:val="002427FA"/>
    <w:rsid w:val="00242821"/>
    <w:rsid w:val="00242C91"/>
    <w:rsid w:val="0024378C"/>
    <w:rsid w:val="002451AF"/>
    <w:rsid w:val="00245322"/>
    <w:rsid w:val="002465AA"/>
    <w:rsid w:val="00246854"/>
    <w:rsid w:val="00247165"/>
    <w:rsid w:val="002502A3"/>
    <w:rsid w:val="00251FEC"/>
    <w:rsid w:val="002522C7"/>
    <w:rsid w:val="00252C7D"/>
    <w:rsid w:val="002546A4"/>
    <w:rsid w:val="002566F2"/>
    <w:rsid w:val="00256B0B"/>
    <w:rsid w:val="00257E72"/>
    <w:rsid w:val="00261AE3"/>
    <w:rsid w:val="00262172"/>
    <w:rsid w:val="002628F4"/>
    <w:rsid w:val="00263E6A"/>
    <w:rsid w:val="002663B0"/>
    <w:rsid w:val="00266858"/>
    <w:rsid w:val="00267D2D"/>
    <w:rsid w:val="00270B4A"/>
    <w:rsid w:val="00271795"/>
    <w:rsid w:val="002730C4"/>
    <w:rsid w:val="00274323"/>
    <w:rsid w:val="002761BE"/>
    <w:rsid w:val="00280603"/>
    <w:rsid w:val="00280E2B"/>
    <w:rsid w:val="00282A73"/>
    <w:rsid w:val="00282A8D"/>
    <w:rsid w:val="002834AA"/>
    <w:rsid w:val="00284363"/>
    <w:rsid w:val="002849F1"/>
    <w:rsid w:val="002856C8"/>
    <w:rsid w:val="002863C1"/>
    <w:rsid w:val="00286F89"/>
    <w:rsid w:val="00290EB7"/>
    <w:rsid w:val="002917A2"/>
    <w:rsid w:val="00292757"/>
    <w:rsid w:val="00294206"/>
    <w:rsid w:val="00294290"/>
    <w:rsid w:val="002A0160"/>
    <w:rsid w:val="002A24D0"/>
    <w:rsid w:val="002A2855"/>
    <w:rsid w:val="002A34ED"/>
    <w:rsid w:val="002A37BE"/>
    <w:rsid w:val="002A3CD1"/>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1C55"/>
    <w:rsid w:val="002C4738"/>
    <w:rsid w:val="002C5251"/>
    <w:rsid w:val="002C6F4D"/>
    <w:rsid w:val="002C7064"/>
    <w:rsid w:val="002D11A8"/>
    <w:rsid w:val="002D1237"/>
    <w:rsid w:val="002D495C"/>
    <w:rsid w:val="002D5363"/>
    <w:rsid w:val="002D5AA2"/>
    <w:rsid w:val="002D6BD2"/>
    <w:rsid w:val="002E140E"/>
    <w:rsid w:val="002E1879"/>
    <w:rsid w:val="002E2416"/>
    <w:rsid w:val="002E2632"/>
    <w:rsid w:val="002E2717"/>
    <w:rsid w:val="002E3E3C"/>
    <w:rsid w:val="002E5827"/>
    <w:rsid w:val="002E6AC4"/>
    <w:rsid w:val="002E7CBD"/>
    <w:rsid w:val="002F1B7F"/>
    <w:rsid w:val="002F1F6D"/>
    <w:rsid w:val="002F4B18"/>
    <w:rsid w:val="002F4F3A"/>
    <w:rsid w:val="002F6C5E"/>
    <w:rsid w:val="00300902"/>
    <w:rsid w:val="003051C5"/>
    <w:rsid w:val="0030583E"/>
    <w:rsid w:val="00305B63"/>
    <w:rsid w:val="003079CC"/>
    <w:rsid w:val="00311C6F"/>
    <w:rsid w:val="003134C3"/>
    <w:rsid w:val="00315B00"/>
    <w:rsid w:val="00316B1E"/>
    <w:rsid w:val="00320EA4"/>
    <w:rsid w:val="00320F5A"/>
    <w:rsid w:val="00321324"/>
    <w:rsid w:val="003222F5"/>
    <w:rsid w:val="00323587"/>
    <w:rsid w:val="00324808"/>
    <w:rsid w:val="00324859"/>
    <w:rsid w:val="00325EDC"/>
    <w:rsid w:val="00326FB8"/>
    <w:rsid w:val="003275FC"/>
    <w:rsid w:val="00330111"/>
    <w:rsid w:val="003304F2"/>
    <w:rsid w:val="003330D7"/>
    <w:rsid w:val="003330DE"/>
    <w:rsid w:val="003334A5"/>
    <w:rsid w:val="00334CD0"/>
    <w:rsid w:val="003368E8"/>
    <w:rsid w:val="00337412"/>
    <w:rsid w:val="00337729"/>
    <w:rsid w:val="003436F8"/>
    <w:rsid w:val="00344681"/>
    <w:rsid w:val="0034516D"/>
    <w:rsid w:val="0034695A"/>
    <w:rsid w:val="00346D4C"/>
    <w:rsid w:val="003477FA"/>
    <w:rsid w:val="00347E60"/>
    <w:rsid w:val="003502F0"/>
    <w:rsid w:val="00350556"/>
    <w:rsid w:val="00350D5A"/>
    <w:rsid w:val="00351B40"/>
    <w:rsid w:val="00352357"/>
    <w:rsid w:val="003524A7"/>
    <w:rsid w:val="00354AF9"/>
    <w:rsid w:val="00355A94"/>
    <w:rsid w:val="003565AB"/>
    <w:rsid w:val="003567A2"/>
    <w:rsid w:val="00357BB7"/>
    <w:rsid w:val="003608CC"/>
    <w:rsid w:val="003610FA"/>
    <w:rsid w:val="003616CF"/>
    <w:rsid w:val="00362262"/>
    <w:rsid w:val="0036480A"/>
    <w:rsid w:val="00364D9F"/>
    <w:rsid w:val="003654ED"/>
    <w:rsid w:val="00366B83"/>
    <w:rsid w:val="003673FF"/>
    <w:rsid w:val="003708EA"/>
    <w:rsid w:val="00372321"/>
    <w:rsid w:val="00373ED6"/>
    <w:rsid w:val="00373F92"/>
    <w:rsid w:val="00374E91"/>
    <w:rsid w:val="00375ACD"/>
    <w:rsid w:val="003778BA"/>
    <w:rsid w:val="003817C6"/>
    <w:rsid w:val="00382FF4"/>
    <w:rsid w:val="003831BB"/>
    <w:rsid w:val="00384EF0"/>
    <w:rsid w:val="0038582D"/>
    <w:rsid w:val="0038583A"/>
    <w:rsid w:val="00386EF4"/>
    <w:rsid w:val="00387600"/>
    <w:rsid w:val="00387744"/>
    <w:rsid w:val="00392136"/>
    <w:rsid w:val="0039411C"/>
    <w:rsid w:val="0039438F"/>
    <w:rsid w:val="00394A9F"/>
    <w:rsid w:val="00394C88"/>
    <w:rsid w:val="00394E13"/>
    <w:rsid w:val="003A0925"/>
    <w:rsid w:val="003A0BE8"/>
    <w:rsid w:val="003A0C74"/>
    <w:rsid w:val="003A26C2"/>
    <w:rsid w:val="003A35BF"/>
    <w:rsid w:val="003A40D9"/>
    <w:rsid w:val="003A4922"/>
    <w:rsid w:val="003A4C27"/>
    <w:rsid w:val="003A4F0F"/>
    <w:rsid w:val="003A50BF"/>
    <w:rsid w:val="003A5E96"/>
    <w:rsid w:val="003A649F"/>
    <w:rsid w:val="003A75CE"/>
    <w:rsid w:val="003A78E3"/>
    <w:rsid w:val="003B085A"/>
    <w:rsid w:val="003B1595"/>
    <w:rsid w:val="003B1D25"/>
    <w:rsid w:val="003B2F6C"/>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761"/>
    <w:rsid w:val="003E7886"/>
    <w:rsid w:val="003E799B"/>
    <w:rsid w:val="003F16B1"/>
    <w:rsid w:val="003F2102"/>
    <w:rsid w:val="003F3AE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16AAC"/>
    <w:rsid w:val="004170AD"/>
    <w:rsid w:val="004222D6"/>
    <w:rsid w:val="00422638"/>
    <w:rsid w:val="00422DF1"/>
    <w:rsid w:val="00423F36"/>
    <w:rsid w:val="004247A0"/>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22AB"/>
    <w:rsid w:val="00453B3E"/>
    <w:rsid w:val="00454D1F"/>
    <w:rsid w:val="004555C1"/>
    <w:rsid w:val="0045656E"/>
    <w:rsid w:val="00456CAC"/>
    <w:rsid w:val="0045753A"/>
    <w:rsid w:val="004579FF"/>
    <w:rsid w:val="00457DFD"/>
    <w:rsid w:val="0046107D"/>
    <w:rsid w:val="00462AE9"/>
    <w:rsid w:val="004675B8"/>
    <w:rsid w:val="00467E37"/>
    <w:rsid w:val="004744AB"/>
    <w:rsid w:val="00474AD5"/>
    <w:rsid w:val="00474E4B"/>
    <w:rsid w:val="00476BFB"/>
    <w:rsid w:val="00477372"/>
    <w:rsid w:val="00480CF1"/>
    <w:rsid w:val="004850F3"/>
    <w:rsid w:val="00486075"/>
    <w:rsid w:val="00486C86"/>
    <w:rsid w:val="004902CD"/>
    <w:rsid w:val="00490C42"/>
    <w:rsid w:val="004922AD"/>
    <w:rsid w:val="004933FA"/>
    <w:rsid w:val="004A0A5B"/>
    <w:rsid w:val="004A0F3A"/>
    <w:rsid w:val="004A3244"/>
    <w:rsid w:val="004A374C"/>
    <w:rsid w:val="004A40F5"/>
    <w:rsid w:val="004B3EE3"/>
    <w:rsid w:val="004B4B5B"/>
    <w:rsid w:val="004B5DF2"/>
    <w:rsid w:val="004B65E6"/>
    <w:rsid w:val="004B6CFC"/>
    <w:rsid w:val="004C00DA"/>
    <w:rsid w:val="004C1825"/>
    <w:rsid w:val="004C3017"/>
    <w:rsid w:val="004C3350"/>
    <w:rsid w:val="004C4379"/>
    <w:rsid w:val="004C48FD"/>
    <w:rsid w:val="004C4C90"/>
    <w:rsid w:val="004C7136"/>
    <w:rsid w:val="004C7F4D"/>
    <w:rsid w:val="004D0496"/>
    <w:rsid w:val="004D0C75"/>
    <w:rsid w:val="004D1199"/>
    <w:rsid w:val="004D1EC7"/>
    <w:rsid w:val="004D2326"/>
    <w:rsid w:val="004D2C53"/>
    <w:rsid w:val="004D33F8"/>
    <w:rsid w:val="004D5594"/>
    <w:rsid w:val="004D68D5"/>
    <w:rsid w:val="004D7FC7"/>
    <w:rsid w:val="004E0A54"/>
    <w:rsid w:val="004E19A6"/>
    <w:rsid w:val="004E1DBB"/>
    <w:rsid w:val="004E229B"/>
    <w:rsid w:val="004E2DE6"/>
    <w:rsid w:val="004E375E"/>
    <w:rsid w:val="004E46B4"/>
    <w:rsid w:val="004E7F9A"/>
    <w:rsid w:val="004F0CA2"/>
    <w:rsid w:val="004F1F9B"/>
    <w:rsid w:val="004F31F9"/>
    <w:rsid w:val="004F355A"/>
    <w:rsid w:val="004F79CB"/>
    <w:rsid w:val="00500E07"/>
    <w:rsid w:val="00503BE9"/>
    <w:rsid w:val="00503D5D"/>
    <w:rsid w:val="00504A34"/>
    <w:rsid w:val="00505486"/>
    <w:rsid w:val="00505597"/>
    <w:rsid w:val="0050669D"/>
    <w:rsid w:val="0050670A"/>
    <w:rsid w:val="00506AC2"/>
    <w:rsid w:val="00507935"/>
    <w:rsid w:val="00507C02"/>
    <w:rsid w:val="005124E6"/>
    <w:rsid w:val="00512E73"/>
    <w:rsid w:val="0051335A"/>
    <w:rsid w:val="00514921"/>
    <w:rsid w:val="00515302"/>
    <w:rsid w:val="00516431"/>
    <w:rsid w:val="0052182A"/>
    <w:rsid w:val="00522643"/>
    <w:rsid w:val="005227A8"/>
    <w:rsid w:val="00522A1D"/>
    <w:rsid w:val="005231D0"/>
    <w:rsid w:val="00523995"/>
    <w:rsid w:val="0052510B"/>
    <w:rsid w:val="00527761"/>
    <w:rsid w:val="00530D61"/>
    <w:rsid w:val="005318F3"/>
    <w:rsid w:val="005327DB"/>
    <w:rsid w:val="00532E74"/>
    <w:rsid w:val="00533F74"/>
    <w:rsid w:val="00533FD0"/>
    <w:rsid w:val="00535529"/>
    <w:rsid w:val="00535E0F"/>
    <w:rsid w:val="00536203"/>
    <w:rsid w:val="00536238"/>
    <w:rsid w:val="00536A05"/>
    <w:rsid w:val="0053707F"/>
    <w:rsid w:val="00537687"/>
    <w:rsid w:val="005377E3"/>
    <w:rsid w:val="00540778"/>
    <w:rsid w:val="00540827"/>
    <w:rsid w:val="00541F4C"/>
    <w:rsid w:val="00542135"/>
    <w:rsid w:val="005430FE"/>
    <w:rsid w:val="005438AB"/>
    <w:rsid w:val="00543E5F"/>
    <w:rsid w:val="0054474E"/>
    <w:rsid w:val="00545A12"/>
    <w:rsid w:val="00546CED"/>
    <w:rsid w:val="00547090"/>
    <w:rsid w:val="005522DB"/>
    <w:rsid w:val="00552F15"/>
    <w:rsid w:val="0055356C"/>
    <w:rsid w:val="0055371D"/>
    <w:rsid w:val="00554321"/>
    <w:rsid w:val="00554331"/>
    <w:rsid w:val="00554E65"/>
    <w:rsid w:val="00555D7E"/>
    <w:rsid w:val="00556E6D"/>
    <w:rsid w:val="00560020"/>
    <w:rsid w:val="00560FAB"/>
    <w:rsid w:val="00561A8C"/>
    <w:rsid w:val="00562237"/>
    <w:rsid w:val="00562E73"/>
    <w:rsid w:val="0056438C"/>
    <w:rsid w:val="005643A1"/>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87FF8"/>
    <w:rsid w:val="005940F6"/>
    <w:rsid w:val="005969BF"/>
    <w:rsid w:val="005A009C"/>
    <w:rsid w:val="005A0B2C"/>
    <w:rsid w:val="005A1341"/>
    <w:rsid w:val="005A29D1"/>
    <w:rsid w:val="005A3459"/>
    <w:rsid w:val="005B0260"/>
    <w:rsid w:val="005B13F6"/>
    <w:rsid w:val="005B18BE"/>
    <w:rsid w:val="005B20CC"/>
    <w:rsid w:val="005B20FB"/>
    <w:rsid w:val="005B3EA4"/>
    <w:rsid w:val="005B42C9"/>
    <w:rsid w:val="005B510A"/>
    <w:rsid w:val="005B78AF"/>
    <w:rsid w:val="005C1F67"/>
    <w:rsid w:val="005C2339"/>
    <w:rsid w:val="005C2365"/>
    <w:rsid w:val="005C2EC6"/>
    <w:rsid w:val="005C346B"/>
    <w:rsid w:val="005C40E7"/>
    <w:rsid w:val="005C503E"/>
    <w:rsid w:val="005C5F30"/>
    <w:rsid w:val="005C61ED"/>
    <w:rsid w:val="005C698C"/>
    <w:rsid w:val="005C6E3D"/>
    <w:rsid w:val="005C7ECC"/>
    <w:rsid w:val="005C7F36"/>
    <w:rsid w:val="005D0C92"/>
    <w:rsid w:val="005D25AD"/>
    <w:rsid w:val="005D295A"/>
    <w:rsid w:val="005D343A"/>
    <w:rsid w:val="005D571F"/>
    <w:rsid w:val="005D67E5"/>
    <w:rsid w:val="005D7B34"/>
    <w:rsid w:val="005D7B43"/>
    <w:rsid w:val="005D7C68"/>
    <w:rsid w:val="005E0BA4"/>
    <w:rsid w:val="005E34A2"/>
    <w:rsid w:val="005E4083"/>
    <w:rsid w:val="005E7059"/>
    <w:rsid w:val="005F00F4"/>
    <w:rsid w:val="005F01C0"/>
    <w:rsid w:val="005F13DA"/>
    <w:rsid w:val="005F1BC8"/>
    <w:rsid w:val="005F2A2F"/>
    <w:rsid w:val="005F375F"/>
    <w:rsid w:val="005F4346"/>
    <w:rsid w:val="005F67F4"/>
    <w:rsid w:val="005F74D3"/>
    <w:rsid w:val="005F7DCD"/>
    <w:rsid w:val="00600ED3"/>
    <w:rsid w:val="00600ED9"/>
    <w:rsid w:val="00600EFF"/>
    <w:rsid w:val="0060142B"/>
    <w:rsid w:val="006033A5"/>
    <w:rsid w:val="00603F8A"/>
    <w:rsid w:val="0060494F"/>
    <w:rsid w:val="006051BB"/>
    <w:rsid w:val="0060732B"/>
    <w:rsid w:val="006073A6"/>
    <w:rsid w:val="006077F2"/>
    <w:rsid w:val="006108B6"/>
    <w:rsid w:val="00610FDF"/>
    <w:rsid w:val="00611923"/>
    <w:rsid w:val="00612169"/>
    <w:rsid w:val="0061270D"/>
    <w:rsid w:val="00613B90"/>
    <w:rsid w:val="006159C6"/>
    <w:rsid w:val="00615C0B"/>
    <w:rsid w:val="0061677B"/>
    <w:rsid w:val="006226C2"/>
    <w:rsid w:val="0062293A"/>
    <w:rsid w:val="00626469"/>
    <w:rsid w:val="00627B1F"/>
    <w:rsid w:val="00627B44"/>
    <w:rsid w:val="00631146"/>
    <w:rsid w:val="00631B22"/>
    <w:rsid w:val="006330F5"/>
    <w:rsid w:val="00633157"/>
    <w:rsid w:val="00633754"/>
    <w:rsid w:val="00633C3F"/>
    <w:rsid w:val="00634593"/>
    <w:rsid w:val="0063731D"/>
    <w:rsid w:val="00637540"/>
    <w:rsid w:val="006428E8"/>
    <w:rsid w:val="00642E89"/>
    <w:rsid w:val="00643EC2"/>
    <w:rsid w:val="00643F2B"/>
    <w:rsid w:val="00645368"/>
    <w:rsid w:val="006469FD"/>
    <w:rsid w:val="00647663"/>
    <w:rsid w:val="006478D9"/>
    <w:rsid w:val="006502F1"/>
    <w:rsid w:val="00651772"/>
    <w:rsid w:val="006519BC"/>
    <w:rsid w:val="00653F72"/>
    <w:rsid w:val="006605A2"/>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FA6"/>
    <w:rsid w:val="006B12AB"/>
    <w:rsid w:val="006B197E"/>
    <w:rsid w:val="006B1B50"/>
    <w:rsid w:val="006B33EC"/>
    <w:rsid w:val="006B3A34"/>
    <w:rsid w:val="006B3A94"/>
    <w:rsid w:val="006B3C19"/>
    <w:rsid w:val="006B5046"/>
    <w:rsid w:val="006B68AC"/>
    <w:rsid w:val="006B6C35"/>
    <w:rsid w:val="006B7361"/>
    <w:rsid w:val="006B7BAC"/>
    <w:rsid w:val="006C0585"/>
    <w:rsid w:val="006C239A"/>
    <w:rsid w:val="006C29E1"/>
    <w:rsid w:val="006C39BF"/>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4FA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07070"/>
    <w:rsid w:val="00711B05"/>
    <w:rsid w:val="00713160"/>
    <w:rsid w:val="0071422C"/>
    <w:rsid w:val="00714695"/>
    <w:rsid w:val="007155FA"/>
    <w:rsid w:val="0071658D"/>
    <w:rsid w:val="00720C00"/>
    <w:rsid w:val="00723055"/>
    <w:rsid w:val="007237E9"/>
    <w:rsid w:val="007240C2"/>
    <w:rsid w:val="00724E7B"/>
    <w:rsid w:val="007269B1"/>
    <w:rsid w:val="00730716"/>
    <w:rsid w:val="0073164E"/>
    <w:rsid w:val="007321DA"/>
    <w:rsid w:val="00732430"/>
    <w:rsid w:val="00732897"/>
    <w:rsid w:val="0073333F"/>
    <w:rsid w:val="007338E4"/>
    <w:rsid w:val="00733FA9"/>
    <w:rsid w:val="0073444A"/>
    <w:rsid w:val="0073498E"/>
    <w:rsid w:val="0073722D"/>
    <w:rsid w:val="00737B01"/>
    <w:rsid w:val="00740AD6"/>
    <w:rsid w:val="00740D3A"/>
    <w:rsid w:val="00740F42"/>
    <w:rsid w:val="00742BE4"/>
    <w:rsid w:val="00742D25"/>
    <w:rsid w:val="00743349"/>
    <w:rsid w:val="007447C8"/>
    <w:rsid w:val="00751635"/>
    <w:rsid w:val="0075529A"/>
    <w:rsid w:val="007607F1"/>
    <w:rsid w:val="0076082D"/>
    <w:rsid w:val="00760995"/>
    <w:rsid w:val="007639C9"/>
    <w:rsid w:val="00764153"/>
    <w:rsid w:val="00764266"/>
    <w:rsid w:val="007659E8"/>
    <w:rsid w:val="00765A2F"/>
    <w:rsid w:val="007664CF"/>
    <w:rsid w:val="00766E21"/>
    <w:rsid w:val="007671C9"/>
    <w:rsid w:val="00767404"/>
    <w:rsid w:val="00770A3F"/>
    <w:rsid w:val="00770EAF"/>
    <w:rsid w:val="00771818"/>
    <w:rsid w:val="00772148"/>
    <w:rsid w:val="00772686"/>
    <w:rsid w:val="0077282F"/>
    <w:rsid w:val="007728ED"/>
    <w:rsid w:val="00776157"/>
    <w:rsid w:val="00777C49"/>
    <w:rsid w:val="00777C92"/>
    <w:rsid w:val="0078056C"/>
    <w:rsid w:val="0078066D"/>
    <w:rsid w:val="007813E9"/>
    <w:rsid w:val="00782317"/>
    <w:rsid w:val="007834E1"/>
    <w:rsid w:val="00785695"/>
    <w:rsid w:val="007856D7"/>
    <w:rsid w:val="00786C99"/>
    <w:rsid w:val="00786EA4"/>
    <w:rsid w:val="0079263F"/>
    <w:rsid w:val="00792A93"/>
    <w:rsid w:val="00793211"/>
    <w:rsid w:val="0079410A"/>
    <w:rsid w:val="00795583"/>
    <w:rsid w:val="00796EBF"/>
    <w:rsid w:val="00796EF7"/>
    <w:rsid w:val="00797630"/>
    <w:rsid w:val="007A071C"/>
    <w:rsid w:val="007A0C84"/>
    <w:rsid w:val="007A27C1"/>
    <w:rsid w:val="007A2D75"/>
    <w:rsid w:val="007A4EE1"/>
    <w:rsid w:val="007A53BD"/>
    <w:rsid w:val="007A5DEA"/>
    <w:rsid w:val="007A5F92"/>
    <w:rsid w:val="007A642B"/>
    <w:rsid w:val="007B0147"/>
    <w:rsid w:val="007B15A3"/>
    <w:rsid w:val="007B3C94"/>
    <w:rsid w:val="007B4E6C"/>
    <w:rsid w:val="007B660D"/>
    <w:rsid w:val="007C171E"/>
    <w:rsid w:val="007C2184"/>
    <w:rsid w:val="007C2905"/>
    <w:rsid w:val="007C33F5"/>
    <w:rsid w:val="007C3608"/>
    <w:rsid w:val="007C4698"/>
    <w:rsid w:val="007C4F79"/>
    <w:rsid w:val="007C52D5"/>
    <w:rsid w:val="007C5F04"/>
    <w:rsid w:val="007C6B1C"/>
    <w:rsid w:val="007C6C67"/>
    <w:rsid w:val="007D0FC1"/>
    <w:rsid w:val="007D1325"/>
    <w:rsid w:val="007D1CCE"/>
    <w:rsid w:val="007D21FC"/>
    <w:rsid w:val="007D3E22"/>
    <w:rsid w:val="007D50B6"/>
    <w:rsid w:val="007D6683"/>
    <w:rsid w:val="007E03E6"/>
    <w:rsid w:val="007E304A"/>
    <w:rsid w:val="007E3352"/>
    <w:rsid w:val="007E3807"/>
    <w:rsid w:val="007E3B18"/>
    <w:rsid w:val="007E45D0"/>
    <w:rsid w:val="007E4829"/>
    <w:rsid w:val="007E514A"/>
    <w:rsid w:val="007E5DAC"/>
    <w:rsid w:val="007E6066"/>
    <w:rsid w:val="007E6EAA"/>
    <w:rsid w:val="007F0593"/>
    <w:rsid w:val="007F2068"/>
    <w:rsid w:val="007F29CD"/>
    <w:rsid w:val="007F2B18"/>
    <w:rsid w:val="007F53DD"/>
    <w:rsid w:val="007F5EAD"/>
    <w:rsid w:val="007F6DB1"/>
    <w:rsid w:val="007F6F71"/>
    <w:rsid w:val="007F7394"/>
    <w:rsid w:val="007F7CFB"/>
    <w:rsid w:val="00800E20"/>
    <w:rsid w:val="0080313B"/>
    <w:rsid w:val="008042D1"/>
    <w:rsid w:val="008053BC"/>
    <w:rsid w:val="0080672A"/>
    <w:rsid w:val="00806C0C"/>
    <w:rsid w:val="00807DC6"/>
    <w:rsid w:val="00810BAE"/>
    <w:rsid w:val="00812113"/>
    <w:rsid w:val="00812BCB"/>
    <w:rsid w:val="00813BC6"/>
    <w:rsid w:val="0081434A"/>
    <w:rsid w:val="008153F8"/>
    <w:rsid w:val="00815861"/>
    <w:rsid w:val="008202AF"/>
    <w:rsid w:val="00821F08"/>
    <w:rsid w:val="00822591"/>
    <w:rsid w:val="0082648A"/>
    <w:rsid w:val="00826B6A"/>
    <w:rsid w:val="00826BC7"/>
    <w:rsid w:val="008309B5"/>
    <w:rsid w:val="0083215E"/>
    <w:rsid w:val="00833F5C"/>
    <w:rsid w:val="008345FC"/>
    <w:rsid w:val="00834966"/>
    <w:rsid w:val="00835C42"/>
    <w:rsid w:val="00835C5B"/>
    <w:rsid w:val="0083783B"/>
    <w:rsid w:val="00841E2C"/>
    <w:rsid w:val="00842874"/>
    <w:rsid w:val="00842A37"/>
    <w:rsid w:val="00842A7D"/>
    <w:rsid w:val="00844837"/>
    <w:rsid w:val="008454F1"/>
    <w:rsid w:val="00850503"/>
    <w:rsid w:val="008514C4"/>
    <w:rsid w:val="00851918"/>
    <w:rsid w:val="008521C4"/>
    <w:rsid w:val="0085476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65E"/>
    <w:rsid w:val="00872518"/>
    <w:rsid w:val="00872FC5"/>
    <w:rsid w:val="00873628"/>
    <w:rsid w:val="0087468A"/>
    <w:rsid w:val="0087566E"/>
    <w:rsid w:val="0087681E"/>
    <w:rsid w:val="0087735B"/>
    <w:rsid w:val="00880465"/>
    <w:rsid w:val="00880B94"/>
    <w:rsid w:val="00880BFE"/>
    <w:rsid w:val="008814B6"/>
    <w:rsid w:val="008825E6"/>
    <w:rsid w:val="00882DAB"/>
    <w:rsid w:val="0088387D"/>
    <w:rsid w:val="008844FB"/>
    <w:rsid w:val="00886E20"/>
    <w:rsid w:val="008902D5"/>
    <w:rsid w:val="00892E23"/>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1F92"/>
    <w:rsid w:val="008E3741"/>
    <w:rsid w:val="008E43FA"/>
    <w:rsid w:val="008E477E"/>
    <w:rsid w:val="008E47EC"/>
    <w:rsid w:val="008E4C72"/>
    <w:rsid w:val="008E571F"/>
    <w:rsid w:val="008E5D5C"/>
    <w:rsid w:val="008E61BE"/>
    <w:rsid w:val="008E68C0"/>
    <w:rsid w:val="008E734E"/>
    <w:rsid w:val="008E7699"/>
    <w:rsid w:val="008F0C1A"/>
    <w:rsid w:val="008F24D2"/>
    <w:rsid w:val="008F25E1"/>
    <w:rsid w:val="008F2FC9"/>
    <w:rsid w:val="008F3CED"/>
    <w:rsid w:val="008F3D0C"/>
    <w:rsid w:val="008F48BE"/>
    <w:rsid w:val="008F4DE3"/>
    <w:rsid w:val="008F559F"/>
    <w:rsid w:val="008F5C9B"/>
    <w:rsid w:val="008F6541"/>
    <w:rsid w:val="00900D66"/>
    <w:rsid w:val="00901209"/>
    <w:rsid w:val="00902F4D"/>
    <w:rsid w:val="00902FA2"/>
    <w:rsid w:val="009031C7"/>
    <w:rsid w:val="00903E5E"/>
    <w:rsid w:val="00904B18"/>
    <w:rsid w:val="009067DB"/>
    <w:rsid w:val="0090726E"/>
    <w:rsid w:val="0090773D"/>
    <w:rsid w:val="00910046"/>
    <w:rsid w:val="00910963"/>
    <w:rsid w:val="00910E86"/>
    <w:rsid w:val="00912C15"/>
    <w:rsid w:val="0091343F"/>
    <w:rsid w:val="0091572C"/>
    <w:rsid w:val="009166D0"/>
    <w:rsid w:val="0091704E"/>
    <w:rsid w:val="00917FDF"/>
    <w:rsid w:val="00920106"/>
    <w:rsid w:val="009208F3"/>
    <w:rsid w:val="00922ACD"/>
    <w:rsid w:val="009238DF"/>
    <w:rsid w:val="009302B0"/>
    <w:rsid w:val="00931484"/>
    <w:rsid w:val="009319D3"/>
    <w:rsid w:val="00931A0C"/>
    <w:rsid w:val="00931C8D"/>
    <w:rsid w:val="00932084"/>
    <w:rsid w:val="009320A9"/>
    <w:rsid w:val="00932578"/>
    <w:rsid w:val="00933381"/>
    <w:rsid w:val="00933EBA"/>
    <w:rsid w:val="0093637A"/>
    <w:rsid w:val="00937175"/>
    <w:rsid w:val="009417EB"/>
    <w:rsid w:val="0094247D"/>
    <w:rsid w:val="00942D39"/>
    <w:rsid w:val="009430C4"/>
    <w:rsid w:val="009431C2"/>
    <w:rsid w:val="00945E93"/>
    <w:rsid w:val="00945F5A"/>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64E74"/>
    <w:rsid w:val="0097052A"/>
    <w:rsid w:val="00971111"/>
    <w:rsid w:val="0097112C"/>
    <w:rsid w:val="00975170"/>
    <w:rsid w:val="0097538C"/>
    <w:rsid w:val="00977493"/>
    <w:rsid w:val="00977DD2"/>
    <w:rsid w:val="00981018"/>
    <w:rsid w:val="0098150B"/>
    <w:rsid w:val="00984598"/>
    <w:rsid w:val="00984DD8"/>
    <w:rsid w:val="00985676"/>
    <w:rsid w:val="00985C77"/>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AF1"/>
    <w:rsid w:val="009A1BFA"/>
    <w:rsid w:val="009A2AAE"/>
    <w:rsid w:val="009A42EB"/>
    <w:rsid w:val="009A600C"/>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686D"/>
    <w:rsid w:val="009C761B"/>
    <w:rsid w:val="009D0077"/>
    <w:rsid w:val="009D0EB1"/>
    <w:rsid w:val="009D1CB7"/>
    <w:rsid w:val="009D3419"/>
    <w:rsid w:val="009D4055"/>
    <w:rsid w:val="009D40BA"/>
    <w:rsid w:val="009D47AF"/>
    <w:rsid w:val="009D6AD5"/>
    <w:rsid w:val="009D79D0"/>
    <w:rsid w:val="009E0D1F"/>
    <w:rsid w:val="009E27A6"/>
    <w:rsid w:val="009E3461"/>
    <w:rsid w:val="009E3E90"/>
    <w:rsid w:val="009E3EC2"/>
    <w:rsid w:val="009E705F"/>
    <w:rsid w:val="009E7A10"/>
    <w:rsid w:val="009E7CBF"/>
    <w:rsid w:val="009F136E"/>
    <w:rsid w:val="009F23D0"/>
    <w:rsid w:val="009F3673"/>
    <w:rsid w:val="009F5DCE"/>
    <w:rsid w:val="009F7270"/>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A4E"/>
    <w:rsid w:val="00A154D3"/>
    <w:rsid w:val="00A1654C"/>
    <w:rsid w:val="00A1701D"/>
    <w:rsid w:val="00A17107"/>
    <w:rsid w:val="00A22789"/>
    <w:rsid w:val="00A22CED"/>
    <w:rsid w:val="00A2307B"/>
    <w:rsid w:val="00A233F4"/>
    <w:rsid w:val="00A26180"/>
    <w:rsid w:val="00A26B3B"/>
    <w:rsid w:val="00A26B91"/>
    <w:rsid w:val="00A325C4"/>
    <w:rsid w:val="00A34699"/>
    <w:rsid w:val="00A3506B"/>
    <w:rsid w:val="00A36938"/>
    <w:rsid w:val="00A36C6A"/>
    <w:rsid w:val="00A37809"/>
    <w:rsid w:val="00A40098"/>
    <w:rsid w:val="00A40B61"/>
    <w:rsid w:val="00A41A77"/>
    <w:rsid w:val="00A425D9"/>
    <w:rsid w:val="00A42EB8"/>
    <w:rsid w:val="00A4309A"/>
    <w:rsid w:val="00A4743B"/>
    <w:rsid w:val="00A50A88"/>
    <w:rsid w:val="00A52F8A"/>
    <w:rsid w:val="00A545C7"/>
    <w:rsid w:val="00A55E69"/>
    <w:rsid w:val="00A56DA5"/>
    <w:rsid w:val="00A60DE3"/>
    <w:rsid w:val="00A61908"/>
    <w:rsid w:val="00A630C4"/>
    <w:rsid w:val="00A63A8D"/>
    <w:rsid w:val="00A64578"/>
    <w:rsid w:val="00A65088"/>
    <w:rsid w:val="00A6555B"/>
    <w:rsid w:val="00A66913"/>
    <w:rsid w:val="00A67D35"/>
    <w:rsid w:val="00A710ED"/>
    <w:rsid w:val="00A73346"/>
    <w:rsid w:val="00A76721"/>
    <w:rsid w:val="00A769F5"/>
    <w:rsid w:val="00A7750F"/>
    <w:rsid w:val="00A80512"/>
    <w:rsid w:val="00A80575"/>
    <w:rsid w:val="00A808AA"/>
    <w:rsid w:val="00A8155F"/>
    <w:rsid w:val="00A82AC2"/>
    <w:rsid w:val="00A84B2B"/>
    <w:rsid w:val="00A84F38"/>
    <w:rsid w:val="00A84F78"/>
    <w:rsid w:val="00A84FE1"/>
    <w:rsid w:val="00A853A7"/>
    <w:rsid w:val="00A8551F"/>
    <w:rsid w:val="00A87EA4"/>
    <w:rsid w:val="00A9144B"/>
    <w:rsid w:val="00A92F4F"/>
    <w:rsid w:val="00A935FC"/>
    <w:rsid w:val="00A95584"/>
    <w:rsid w:val="00A95B35"/>
    <w:rsid w:val="00A9625E"/>
    <w:rsid w:val="00A9749F"/>
    <w:rsid w:val="00AA0D3F"/>
    <w:rsid w:val="00AA1DB9"/>
    <w:rsid w:val="00AA3C75"/>
    <w:rsid w:val="00AA40C7"/>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4C94"/>
    <w:rsid w:val="00AD65C5"/>
    <w:rsid w:val="00AD75E0"/>
    <w:rsid w:val="00AD7B4E"/>
    <w:rsid w:val="00AE091B"/>
    <w:rsid w:val="00AE0EF3"/>
    <w:rsid w:val="00AE0EF8"/>
    <w:rsid w:val="00AE2057"/>
    <w:rsid w:val="00AE2326"/>
    <w:rsid w:val="00AE3A32"/>
    <w:rsid w:val="00AE3F02"/>
    <w:rsid w:val="00AE4FA2"/>
    <w:rsid w:val="00AE569E"/>
    <w:rsid w:val="00AF07DA"/>
    <w:rsid w:val="00AF09A5"/>
    <w:rsid w:val="00AF2AFF"/>
    <w:rsid w:val="00AF60B1"/>
    <w:rsid w:val="00AF7E18"/>
    <w:rsid w:val="00B00842"/>
    <w:rsid w:val="00B03042"/>
    <w:rsid w:val="00B03E16"/>
    <w:rsid w:val="00B04067"/>
    <w:rsid w:val="00B0525D"/>
    <w:rsid w:val="00B055CC"/>
    <w:rsid w:val="00B05B29"/>
    <w:rsid w:val="00B069D9"/>
    <w:rsid w:val="00B06B26"/>
    <w:rsid w:val="00B06EAE"/>
    <w:rsid w:val="00B073A3"/>
    <w:rsid w:val="00B10ECB"/>
    <w:rsid w:val="00B12B3D"/>
    <w:rsid w:val="00B13700"/>
    <w:rsid w:val="00B13C0F"/>
    <w:rsid w:val="00B13D27"/>
    <w:rsid w:val="00B13E99"/>
    <w:rsid w:val="00B15743"/>
    <w:rsid w:val="00B157BB"/>
    <w:rsid w:val="00B17689"/>
    <w:rsid w:val="00B2032E"/>
    <w:rsid w:val="00B20E88"/>
    <w:rsid w:val="00B21D9D"/>
    <w:rsid w:val="00B22062"/>
    <w:rsid w:val="00B2326F"/>
    <w:rsid w:val="00B2342E"/>
    <w:rsid w:val="00B25453"/>
    <w:rsid w:val="00B2607F"/>
    <w:rsid w:val="00B30AE0"/>
    <w:rsid w:val="00B31CFB"/>
    <w:rsid w:val="00B3544D"/>
    <w:rsid w:val="00B3748D"/>
    <w:rsid w:val="00B42C02"/>
    <w:rsid w:val="00B4363F"/>
    <w:rsid w:val="00B46150"/>
    <w:rsid w:val="00B476AD"/>
    <w:rsid w:val="00B50440"/>
    <w:rsid w:val="00B50D66"/>
    <w:rsid w:val="00B51C97"/>
    <w:rsid w:val="00B5217E"/>
    <w:rsid w:val="00B5252A"/>
    <w:rsid w:val="00B52691"/>
    <w:rsid w:val="00B54653"/>
    <w:rsid w:val="00B562EA"/>
    <w:rsid w:val="00B56D8B"/>
    <w:rsid w:val="00B5748B"/>
    <w:rsid w:val="00B6096F"/>
    <w:rsid w:val="00B61720"/>
    <w:rsid w:val="00B658A8"/>
    <w:rsid w:val="00B6658F"/>
    <w:rsid w:val="00B66775"/>
    <w:rsid w:val="00B701F7"/>
    <w:rsid w:val="00B74746"/>
    <w:rsid w:val="00B74CE0"/>
    <w:rsid w:val="00B76701"/>
    <w:rsid w:val="00B76B99"/>
    <w:rsid w:val="00B77230"/>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3F9"/>
    <w:rsid w:val="00B96AD3"/>
    <w:rsid w:val="00B97520"/>
    <w:rsid w:val="00B979BA"/>
    <w:rsid w:val="00B97D0D"/>
    <w:rsid w:val="00B97F45"/>
    <w:rsid w:val="00BA0FB8"/>
    <w:rsid w:val="00BA2C99"/>
    <w:rsid w:val="00BA2DF9"/>
    <w:rsid w:val="00BA310E"/>
    <w:rsid w:val="00BA36D4"/>
    <w:rsid w:val="00BA68D9"/>
    <w:rsid w:val="00BA6A0B"/>
    <w:rsid w:val="00BA720D"/>
    <w:rsid w:val="00BB0472"/>
    <w:rsid w:val="00BB077C"/>
    <w:rsid w:val="00BB0988"/>
    <w:rsid w:val="00BB16BE"/>
    <w:rsid w:val="00BB1A76"/>
    <w:rsid w:val="00BB3621"/>
    <w:rsid w:val="00BB4DAF"/>
    <w:rsid w:val="00BB5FC9"/>
    <w:rsid w:val="00BB6C23"/>
    <w:rsid w:val="00BC01B7"/>
    <w:rsid w:val="00BC07E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4B3"/>
    <w:rsid w:val="00BF7D6F"/>
    <w:rsid w:val="00C00790"/>
    <w:rsid w:val="00C02462"/>
    <w:rsid w:val="00C02C6E"/>
    <w:rsid w:val="00C02DCD"/>
    <w:rsid w:val="00C035A6"/>
    <w:rsid w:val="00C03F45"/>
    <w:rsid w:val="00C0425D"/>
    <w:rsid w:val="00C04E86"/>
    <w:rsid w:val="00C051BF"/>
    <w:rsid w:val="00C06385"/>
    <w:rsid w:val="00C07CD9"/>
    <w:rsid w:val="00C10489"/>
    <w:rsid w:val="00C1267C"/>
    <w:rsid w:val="00C143AC"/>
    <w:rsid w:val="00C151DE"/>
    <w:rsid w:val="00C15A4D"/>
    <w:rsid w:val="00C16707"/>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28F"/>
    <w:rsid w:val="00C35D7A"/>
    <w:rsid w:val="00C363B8"/>
    <w:rsid w:val="00C37B16"/>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7EA"/>
    <w:rsid w:val="00C57B2A"/>
    <w:rsid w:val="00C601AC"/>
    <w:rsid w:val="00C63934"/>
    <w:rsid w:val="00C645A5"/>
    <w:rsid w:val="00C64EFC"/>
    <w:rsid w:val="00C65C73"/>
    <w:rsid w:val="00C66339"/>
    <w:rsid w:val="00C67B9D"/>
    <w:rsid w:val="00C725EB"/>
    <w:rsid w:val="00C73A94"/>
    <w:rsid w:val="00C74117"/>
    <w:rsid w:val="00C74FDF"/>
    <w:rsid w:val="00C75488"/>
    <w:rsid w:val="00C76D79"/>
    <w:rsid w:val="00C774D7"/>
    <w:rsid w:val="00C77D48"/>
    <w:rsid w:val="00C8099E"/>
    <w:rsid w:val="00C839D3"/>
    <w:rsid w:val="00C85083"/>
    <w:rsid w:val="00C8546B"/>
    <w:rsid w:val="00C85FD4"/>
    <w:rsid w:val="00C86072"/>
    <w:rsid w:val="00C86B7F"/>
    <w:rsid w:val="00C86C86"/>
    <w:rsid w:val="00C86F6D"/>
    <w:rsid w:val="00C914A5"/>
    <w:rsid w:val="00C91ACD"/>
    <w:rsid w:val="00C925BF"/>
    <w:rsid w:val="00C931A2"/>
    <w:rsid w:val="00C94578"/>
    <w:rsid w:val="00C963F8"/>
    <w:rsid w:val="00C9649E"/>
    <w:rsid w:val="00C969AF"/>
    <w:rsid w:val="00C96A2E"/>
    <w:rsid w:val="00C97BC4"/>
    <w:rsid w:val="00CA1EB9"/>
    <w:rsid w:val="00CA390E"/>
    <w:rsid w:val="00CA3A21"/>
    <w:rsid w:val="00CA535D"/>
    <w:rsid w:val="00CA6340"/>
    <w:rsid w:val="00CA7A6F"/>
    <w:rsid w:val="00CB1135"/>
    <w:rsid w:val="00CB1387"/>
    <w:rsid w:val="00CB17BF"/>
    <w:rsid w:val="00CB2FC4"/>
    <w:rsid w:val="00CB321D"/>
    <w:rsid w:val="00CB380B"/>
    <w:rsid w:val="00CB4BD0"/>
    <w:rsid w:val="00CB4F87"/>
    <w:rsid w:val="00CB5236"/>
    <w:rsid w:val="00CB6036"/>
    <w:rsid w:val="00CB73FD"/>
    <w:rsid w:val="00CC06C6"/>
    <w:rsid w:val="00CC1493"/>
    <w:rsid w:val="00CC14E7"/>
    <w:rsid w:val="00CC1970"/>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6D18"/>
    <w:rsid w:val="00CD7514"/>
    <w:rsid w:val="00CE24C7"/>
    <w:rsid w:val="00CE31F8"/>
    <w:rsid w:val="00CE47AA"/>
    <w:rsid w:val="00CE4E9C"/>
    <w:rsid w:val="00CE5729"/>
    <w:rsid w:val="00CE65B0"/>
    <w:rsid w:val="00CE76D8"/>
    <w:rsid w:val="00CE7BC5"/>
    <w:rsid w:val="00CE7D34"/>
    <w:rsid w:val="00CF0E31"/>
    <w:rsid w:val="00CF2221"/>
    <w:rsid w:val="00CF35D0"/>
    <w:rsid w:val="00CF4940"/>
    <w:rsid w:val="00CF55F6"/>
    <w:rsid w:val="00CF6367"/>
    <w:rsid w:val="00CF6568"/>
    <w:rsid w:val="00CF7C0D"/>
    <w:rsid w:val="00CF7E7F"/>
    <w:rsid w:val="00D00DEE"/>
    <w:rsid w:val="00D01307"/>
    <w:rsid w:val="00D01572"/>
    <w:rsid w:val="00D02ACA"/>
    <w:rsid w:val="00D02F84"/>
    <w:rsid w:val="00D0344F"/>
    <w:rsid w:val="00D03EAE"/>
    <w:rsid w:val="00D040DC"/>
    <w:rsid w:val="00D06CC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0466"/>
    <w:rsid w:val="00D31537"/>
    <w:rsid w:val="00D34ED6"/>
    <w:rsid w:val="00D35469"/>
    <w:rsid w:val="00D371A8"/>
    <w:rsid w:val="00D37825"/>
    <w:rsid w:val="00D37A55"/>
    <w:rsid w:val="00D403BE"/>
    <w:rsid w:val="00D446D4"/>
    <w:rsid w:val="00D44A1A"/>
    <w:rsid w:val="00D460AE"/>
    <w:rsid w:val="00D463D4"/>
    <w:rsid w:val="00D465F2"/>
    <w:rsid w:val="00D46E63"/>
    <w:rsid w:val="00D4710A"/>
    <w:rsid w:val="00D47A9A"/>
    <w:rsid w:val="00D508F5"/>
    <w:rsid w:val="00D52CFF"/>
    <w:rsid w:val="00D5425B"/>
    <w:rsid w:val="00D5457A"/>
    <w:rsid w:val="00D558DF"/>
    <w:rsid w:val="00D55AE7"/>
    <w:rsid w:val="00D55C1B"/>
    <w:rsid w:val="00D56151"/>
    <w:rsid w:val="00D565E5"/>
    <w:rsid w:val="00D57D59"/>
    <w:rsid w:val="00D62118"/>
    <w:rsid w:val="00D62E03"/>
    <w:rsid w:val="00D63B33"/>
    <w:rsid w:val="00D644ED"/>
    <w:rsid w:val="00D65BE8"/>
    <w:rsid w:val="00D65C76"/>
    <w:rsid w:val="00D66D44"/>
    <w:rsid w:val="00D7189E"/>
    <w:rsid w:val="00D72D96"/>
    <w:rsid w:val="00D73612"/>
    <w:rsid w:val="00D76A90"/>
    <w:rsid w:val="00D80A6A"/>
    <w:rsid w:val="00D80B51"/>
    <w:rsid w:val="00D80ED9"/>
    <w:rsid w:val="00D8140F"/>
    <w:rsid w:val="00D81A18"/>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A16"/>
    <w:rsid w:val="00DA7BC9"/>
    <w:rsid w:val="00DA7CA1"/>
    <w:rsid w:val="00DA7ED1"/>
    <w:rsid w:val="00DB2C1F"/>
    <w:rsid w:val="00DB363E"/>
    <w:rsid w:val="00DB3F91"/>
    <w:rsid w:val="00DB49D2"/>
    <w:rsid w:val="00DB4CA1"/>
    <w:rsid w:val="00DB569D"/>
    <w:rsid w:val="00DB6903"/>
    <w:rsid w:val="00DC0C0E"/>
    <w:rsid w:val="00DC17E0"/>
    <w:rsid w:val="00DC56A4"/>
    <w:rsid w:val="00DC69CF"/>
    <w:rsid w:val="00DC6E90"/>
    <w:rsid w:val="00DD2D4B"/>
    <w:rsid w:val="00DD4BA6"/>
    <w:rsid w:val="00DD67B6"/>
    <w:rsid w:val="00DD67BB"/>
    <w:rsid w:val="00DD71EA"/>
    <w:rsid w:val="00DD7E59"/>
    <w:rsid w:val="00DE06A9"/>
    <w:rsid w:val="00DE2233"/>
    <w:rsid w:val="00DE29CB"/>
    <w:rsid w:val="00DE29DC"/>
    <w:rsid w:val="00DE2EFF"/>
    <w:rsid w:val="00DE3085"/>
    <w:rsid w:val="00DE36E4"/>
    <w:rsid w:val="00DE7770"/>
    <w:rsid w:val="00DE7D69"/>
    <w:rsid w:val="00DF4B2D"/>
    <w:rsid w:val="00DF4F97"/>
    <w:rsid w:val="00DF53B8"/>
    <w:rsid w:val="00DF5534"/>
    <w:rsid w:val="00DF568A"/>
    <w:rsid w:val="00DF69BD"/>
    <w:rsid w:val="00DF79F1"/>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062B7"/>
    <w:rsid w:val="00E1004C"/>
    <w:rsid w:val="00E10ADA"/>
    <w:rsid w:val="00E111F2"/>
    <w:rsid w:val="00E12CE4"/>
    <w:rsid w:val="00E12F8C"/>
    <w:rsid w:val="00E13257"/>
    <w:rsid w:val="00E13D2B"/>
    <w:rsid w:val="00E155DE"/>
    <w:rsid w:val="00E159C3"/>
    <w:rsid w:val="00E15E89"/>
    <w:rsid w:val="00E16151"/>
    <w:rsid w:val="00E170C0"/>
    <w:rsid w:val="00E178FB"/>
    <w:rsid w:val="00E2034B"/>
    <w:rsid w:val="00E207EB"/>
    <w:rsid w:val="00E21D81"/>
    <w:rsid w:val="00E2285F"/>
    <w:rsid w:val="00E233E0"/>
    <w:rsid w:val="00E238F0"/>
    <w:rsid w:val="00E24922"/>
    <w:rsid w:val="00E255D6"/>
    <w:rsid w:val="00E25FF7"/>
    <w:rsid w:val="00E26CDA"/>
    <w:rsid w:val="00E2798A"/>
    <w:rsid w:val="00E32CED"/>
    <w:rsid w:val="00E346EF"/>
    <w:rsid w:val="00E353A8"/>
    <w:rsid w:val="00E36E64"/>
    <w:rsid w:val="00E3787E"/>
    <w:rsid w:val="00E400CB"/>
    <w:rsid w:val="00E401ED"/>
    <w:rsid w:val="00E4099F"/>
    <w:rsid w:val="00E409A0"/>
    <w:rsid w:val="00E416DA"/>
    <w:rsid w:val="00E42546"/>
    <w:rsid w:val="00E42C92"/>
    <w:rsid w:val="00E42F0F"/>
    <w:rsid w:val="00E44880"/>
    <w:rsid w:val="00E45A83"/>
    <w:rsid w:val="00E46305"/>
    <w:rsid w:val="00E46388"/>
    <w:rsid w:val="00E46A1C"/>
    <w:rsid w:val="00E46B6D"/>
    <w:rsid w:val="00E46D1F"/>
    <w:rsid w:val="00E47AC5"/>
    <w:rsid w:val="00E5025E"/>
    <w:rsid w:val="00E52350"/>
    <w:rsid w:val="00E535A8"/>
    <w:rsid w:val="00E539C2"/>
    <w:rsid w:val="00E53E84"/>
    <w:rsid w:val="00E540D5"/>
    <w:rsid w:val="00E5416E"/>
    <w:rsid w:val="00E553C2"/>
    <w:rsid w:val="00E5792F"/>
    <w:rsid w:val="00E57E27"/>
    <w:rsid w:val="00E60148"/>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77FCC"/>
    <w:rsid w:val="00E80EB2"/>
    <w:rsid w:val="00E81399"/>
    <w:rsid w:val="00E814C6"/>
    <w:rsid w:val="00E8182F"/>
    <w:rsid w:val="00E83353"/>
    <w:rsid w:val="00E8347D"/>
    <w:rsid w:val="00E83E9B"/>
    <w:rsid w:val="00E851FD"/>
    <w:rsid w:val="00E86685"/>
    <w:rsid w:val="00E86D93"/>
    <w:rsid w:val="00E90118"/>
    <w:rsid w:val="00E90A33"/>
    <w:rsid w:val="00E92CF1"/>
    <w:rsid w:val="00E92F8E"/>
    <w:rsid w:val="00E93425"/>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3C1C"/>
    <w:rsid w:val="00EB4726"/>
    <w:rsid w:val="00EB49F1"/>
    <w:rsid w:val="00EB5268"/>
    <w:rsid w:val="00EB6084"/>
    <w:rsid w:val="00EB67AD"/>
    <w:rsid w:val="00EC0AE5"/>
    <w:rsid w:val="00EC1A23"/>
    <w:rsid w:val="00EC2F3A"/>
    <w:rsid w:val="00EC3C11"/>
    <w:rsid w:val="00EC3F0A"/>
    <w:rsid w:val="00EC4242"/>
    <w:rsid w:val="00EC4738"/>
    <w:rsid w:val="00EC50A5"/>
    <w:rsid w:val="00EC576E"/>
    <w:rsid w:val="00EC6A29"/>
    <w:rsid w:val="00EC6B7C"/>
    <w:rsid w:val="00EC7B6F"/>
    <w:rsid w:val="00ED0012"/>
    <w:rsid w:val="00ED0659"/>
    <w:rsid w:val="00ED0D74"/>
    <w:rsid w:val="00ED22CA"/>
    <w:rsid w:val="00ED2517"/>
    <w:rsid w:val="00ED44AC"/>
    <w:rsid w:val="00ED5510"/>
    <w:rsid w:val="00ED5654"/>
    <w:rsid w:val="00ED7E61"/>
    <w:rsid w:val="00EE0940"/>
    <w:rsid w:val="00EE3E9D"/>
    <w:rsid w:val="00EE4908"/>
    <w:rsid w:val="00EE6A45"/>
    <w:rsid w:val="00EF0334"/>
    <w:rsid w:val="00EF096A"/>
    <w:rsid w:val="00EF0DA1"/>
    <w:rsid w:val="00EF1194"/>
    <w:rsid w:val="00EF29B9"/>
    <w:rsid w:val="00EF2A43"/>
    <w:rsid w:val="00EF33B6"/>
    <w:rsid w:val="00EF3481"/>
    <w:rsid w:val="00EF351F"/>
    <w:rsid w:val="00EF3F19"/>
    <w:rsid w:val="00EF431A"/>
    <w:rsid w:val="00EF5EE9"/>
    <w:rsid w:val="00EF6BE3"/>
    <w:rsid w:val="00EF7A40"/>
    <w:rsid w:val="00EF7E86"/>
    <w:rsid w:val="00F00682"/>
    <w:rsid w:val="00F02C70"/>
    <w:rsid w:val="00F04130"/>
    <w:rsid w:val="00F07328"/>
    <w:rsid w:val="00F07D53"/>
    <w:rsid w:val="00F11310"/>
    <w:rsid w:val="00F1277B"/>
    <w:rsid w:val="00F1300C"/>
    <w:rsid w:val="00F13B95"/>
    <w:rsid w:val="00F13FBC"/>
    <w:rsid w:val="00F1798E"/>
    <w:rsid w:val="00F20648"/>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4535"/>
    <w:rsid w:val="00F45AA6"/>
    <w:rsid w:val="00F45F5C"/>
    <w:rsid w:val="00F4793F"/>
    <w:rsid w:val="00F47AA5"/>
    <w:rsid w:val="00F50560"/>
    <w:rsid w:val="00F50AAD"/>
    <w:rsid w:val="00F531F7"/>
    <w:rsid w:val="00F535BA"/>
    <w:rsid w:val="00F53653"/>
    <w:rsid w:val="00F53B56"/>
    <w:rsid w:val="00F54F29"/>
    <w:rsid w:val="00F563C4"/>
    <w:rsid w:val="00F57429"/>
    <w:rsid w:val="00F60D68"/>
    <w:rsid w:val="00F615F5"/>
    <w:rsid w:val="00F619F3"/>
    <w:rsid w:val="00F6270F"/>
    <w:rsid w:val="00F62C8F"/>
    <w:rsid w:val="00F63629"/>
    <w:rsid w:val="00F64842"/>
    <w:rsid w:val="00F6504F"/>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3409"/>
    <w:rsid w:val="00F9424A"/>
    <w:rsid w:val="00F96136"/>
    <w:rsid w:val="00F96267"/>
    <w:rsid w:val="00F97344"/>
    <w:rsid w:val="00F973D7"/>
    <w:rsid w:val="00F97B17"/>
    <w:rsid w:val="00F97E2B"/>
    <w:rsid w:val="00FA0620"/>
    <w:rsid w:val="00FA1779"/>
    <w:rsid w:val="00FA2634"/>
    <w:rsid w:val="00FA34AD"/>
    <w:rsid w:val="00FA6198"/>
    <w:rsid w:val="00FA67F4"/>
    <w:rsid w:val="00FA7811"/>
    <w:rsid w:val="00FB055E"/>
    <w:rsid w:val="00FB0C19"/>
    <w:rsid w:val="00FB1E10"/>
    <w:rsid w:val="00FB1E24"/>
    <w:rsid w:val="00FB2753"/>
    <w:rsid w:val="00FB2F33"/>
    <w:rsid w:val="00FB30C0"/>
    <w:rsid w:val="00FB3BE1"/>
    <w:rsid w:val="00FB3FFB"/>
    <w:rsid w:val="00FB4C25"/>
    <w:rsid w:val="00FB5C8B"/>
    <w:rsid w:val="00FB677F"/>
    <w:rsid w:val="00FB68A0"/>
    <w:rsid w:val="00FB764F"/>
    <w:rsid w:val="00FB7819"/>
    <w:rsid w:val="00FC33E4"/>
    <w:rsid w:val="00FC356D"/>
    <w:rsid w:val="00FC5257"/>
    <w:rsid w:val="00FC5AA4"/>
    <w:rsid w:val="00FC67FA"/>
    <w:rsid w:val="00FC68A0"/>
    <w:rsid w:val="00FC6AC1"/>
    <w:rsid w:val="00FC7CD9"/>
    <w:rsid w:val="00FC7DBA"/>
    <w:rsid w:val="00FC7F33"/>
    <w:rsid w:val="00FD0CE9"/>
    <w:rsid w:val="00FD1923"/>
    <w:rsid w:val="00FD21F9"/>
    <w:rsid w:val="00FD2718"/>
    <w:rsid w:val="00FD3782"/>
    <w:rsid w:val="00FD3788"/>
    <w:rsid w:val="00FD3B74"/>
    <w:rsid w:val="00FD4A4C"/>
    <w:rsid w:val="00FD4D54"/>
    <w:rsid w:val="00FD5444"/>
    <w:rsid w:val="00FD5506"/>
    <w:rsid w:val="00FD69BF"/>
    <w:rsid w:val="00FD6D26"/>
    <w:rsid w:val="00FE1588"/>
    <w:rsid w:val="00FE1BF6"/>
    <w:rsid w:val="00FE2217"/>
    <w:rsid w:val="00FE4DA5"/>
    <w:rsid w:val="00FE562B"/>
    <w:rsid w:val="00FE5FA5"/>
    <w:rsid w:val="00FE64D8"/>
    <w:rsid w:val="00FF1BC4"/>
    <w:rsid w:val="00FF1E5F"/>
    <w:rsid w:val="00FF4236"/>
    <w:rsid w:val="00FF45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jacqueline.gusmag@sennheiser.co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brandzone.sennheiser-group.com/share/kit1peSo4T6Pfxc2S4e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2308</Words>
  <Characters>14546</Characters>
  <Application>Microsoft Office Word</Application>
  <DocSecurity>0</DocSecurity>
  <Lines>121</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Lena Gensch</cp:lastModifiedBy>
  <cp:revision>11</cp:revision>
  <cp:lastPrinted>2026-03-20T07:36:00Z</cp:lastPrinted>
  <dcterms:created xsi:type="dcterms:W3CDTF">2026-03-18T09:17:00Z</dcterms:created>
  <dcterms:modified xsi:type="dcterms:W3CDTF">2026-03-20T07:53:00Z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